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9F0" w:rsidRPr="007A171D" w:rsidRDefault="00AF79F0" w:rsidP="00AF79F0">
      <w:pPr>
        <w:pStyle w:val="CRCoverPage"/>
        <w:tabs>
          <w:tab w:val="right" w:pos="9639"/>
        </w:tabs>
        <w:spacing w:after="0"/>
        <w:rPr>
          <w:b/>
          <w:noProof/>
          <w:sz w:val="24"/>
        </w:rPr>
      </w:pPr>
      <w:r w:rsidRPr="007A171D">
        <w:rPr>
          <w:b/>
          <w:noProof/>
          <w:sz w:val="24"/>
        </w:rPr>
        <w:t xml:space="preserve">3GPP TSG-RAN WG4 Meeting </w:t>
      </w:r>
      <w:r>
        <w:rPr>
          <w:b/>
          <w:noProof/>
          <w:sz w:val="24"/>
        </w:rPr>
        <w:t>#10</w:t>
      </w:r>
      <w:r w:rsidR="001D3D3E">
        <w:rPr>
          <w:b/>
          <w:noProof/>
          <w:sz w:val="24"/>
        </w:rPr>
        <w:t>5</w:t>
      </w:r>
      <w:r w:rsidRPr="007A171D">
        <w:rPr>
          <w:b/>
          <w:noProof/>
          <w:sz w:val="24"/>
        </w:rPr>
        <w:tab/>
      </w:r>
      <w:r w:rsidR="00E75772" w:rsidRPr="00E75772">
        <w:rPr>
          <w:b/>
          <w:noProof/>
          <w:sz w:val="24"/>
        </w:rPr>
        <w:t>R4-2219595</w:t>
      </w:r>
      <w:bookmarkStart w:id="0" w:name="_GoBack"/>
      <w:bookmarkEnd w:id="0"/>
    </w:p>
    <w:p w:rsidR="00AF79F0" w:rsidRPr="00905B0F" w:rsidRDefault="001D3D3E" w:rsidP="00AF79F0">
      <w:pPr>
        <w:pStyle w:val="CRCoverPage"/>
        <w:tabs>
          <w:tab w:val="right" w:pos="9639"/>
        </w:tabs>
        <w:spacing w:after="0"/>
        <w:rPr>
          <w:b/>
          <w:noProof/>
          <w:sz w:val="24"/>
        </w:rPr>
      </w:pPr>
      <w:r>
        <w:rPr>
          <w:rFonts w:eastAsia="宋体" w:cs="Arial"/>
          <w:b/>
          <w:sz w:val="24"/>
          <w:szCs w:val="24"/>
          <w:lang w:eastAsia="zh-CN"/>
        </w:rPr>
        <w:t>Toulouse, France, Nov 14 – 18,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527397" w:rsidRPr="00527397">
        <w:rPr>
          <w:rFonts w:ascii="Arial" w:hAnsi="Arial" w:cs="Arial"/>
        </w:rPr>
        <w:t xml:space="preserve">R18 Clarification on </w:t>
      </w:r>
      <w:r w:rsidR="005A694B">
        <w:rPr>
          <w:rFonts w:ascii="Arial" w:hAnsi="Arial" w:cs="Arial"/>
        </w:rPr>
        <w:t xml:space="preserve">inter-band </w:t>
      </w:r>
      <w:r w:rsidR="00956B3E">
        <w:rPr>
          <w:rFonts w:ascii="Arial" w:hAnsi="Arial" w:cs="Arial"/>
        </w:rPr>
        <w:t>3Tx</w:t>
      </w:r>
      <w:r w:rsidR="00527397" w:rsidRPr="00527397">
        <w:rPr>
          <w:rFonts w:ascii="Arial" w:hAnsi="Arial" w:cs="Arial"/>
        </w:rPr>
        <w:t xml:space="preserve"> requirements</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E0132" w:rsidRPr="00DE0132">
        <w:rPr>
          <w:rFonts w:ascii="Arial" w:hAnsi="Arial" w:cs="Arial"/>
          <w:b/>
          <w:lang w:val="en-US"/>
        </w:rPr>
        <w:t>8.24.1</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FD106C" w:rsidRDefault="00B91849" w:rsidP="004D66E3">
      <w:pPr>
        <w:rPr>
          <w:rFonts w:eastAsia="宋体"/>
          <w:lang w:eastAsia="zh-CN"/>
        </w:rPr>
      </w:pPr>
      <w:r>
        <w:rPr>
          <w:rFonts w:eastAsia="宋体" w:hint="eastAsia"/>
          <w:lang w:eastAsia="zh-CN"/>
        </w:rPr>
        <w:t>In</w:t>
      </w:r>
      <w:r>
        <w:rPr>
          <w:rFonts w:eastAsia="宋体"/>
          <w:lang w:eastAsia="zh-CN"/>
        </w:rPr>
        <w:t xml:space="preserve"> Rel-18</w:t>
      </w:r>
      <w:r w:rsidR="00576092">
        <w:rPr>
          <w:rFonts w:eastAsia="宋体"/>
          <w:lang w:eastAsia="zh-CN"/>
        </w:rPr>
        <w:t xml:space="preserve"> coverage enhancement WI, the power domain enhancement is one of the objectives to be studied. And in last meeting several cases have been discussed whether they should be considered or not in this WI. And among these potential cases, some of them need UE to support 3Tx chain, for example </w:t>
      </w:r>
      <w:r w:rsidR="00576092" w:rsidRPr="00576092">
        <w:rPr>
          <w:rFonts w:eastAsia="宋体"/>
          <w:lang w:eastAsia="zh-CN"/>
        </w:rPr>
        <w:t>PC1.5 band combination with PC1.5 band A + PC3/2 band B</w:t>
      </w:r>
      <w:r w:rsidR="00576092">
        <w:rPr>
          <w:rFonts w:eastAsia="宋体"/>
          <w:lang w:eastAsia="zh-CN"/>
        </w:rPr>
        <w:t xml:space="preserve">, and </w:t>
      </w:r>
      <w:r w:rsidR="00066467" w:rsidRPr="00066467">
        <w:rPr>
          <w:rFonts w:eastAsia="宋体"/>
          <w:lang w:eastAsia="zh-CN"/>
        </w:rPr>
        <w:t xml:space="preserve">PC2 FDD band </w:t>
      </w:r>
      <w:r w:rsidR="00066467">
        <w:rPr>
          <w:rFonts w:eastAsia="宋体"/>
          <w:lang w:eastAsia="zh-CN"/>
        </w:rPr>
        <w:t xml:space="preserve">(23+23) </w:t>
      </w:r>
      <w:r w:rsidR="00066467" w:rsidRPr="00066467">
        <w:rPr>
          <w:rFonts w:eastAsia="宋体"/>
          <w:lang w:eastAsia="zh-CN"/>
        </w:rPr>
        <w:t>+ PC3 TDD/FDD ban</w:t>
      </w:r>
      <w:r w:rsidR="00066467">
        <w:rPr>
          <w:rFonts w:eastAsia="宋体"/>
          <w:lang w:eastAsia="zh-CN"/>
        </w:rPr>
        <w:t>ds. Views are divergent whether to support them and some companies think current spec doesn’t preclude UE with 3Tx under two bands condition, while some other companies think 3Tx hasn’t been discussed and not supported by the spec. The discussion can be found as below</w:t>
      </w:r>
      <w:r w:rsidR="006E5D94">
        <w:rPr>
          <w:rFonts w:eastAsia="宋体"/>
          <w:lang w:eastAsia="zh-CN"/>
        </w:rPr>
        <w:t>, derived from [1].</w:t>
      </w:r>
    </w:p>
    <w:p w:rsidR="00066467" w:rsidRDefault="00066467" w:rsidP="004D66E3">
      <w:pPr>
        <w:rPr>
          <w:rFonts w:eastAsia="宋体"/>
          <w:lang w:eastAsia="zh-CN"/>
        </w:rPr>
      </w:pPr>
      <w:r>
        <w:rPr>
          <w:noProof/>
        </w:rPr>
        <w:drawing>
          <wp:inline distT="0" distB="0" distL="0" distR="0" wp14:anchorId="2984FDED" wp14:editId="6E0E2DFC">
            <wp:extent cx="5975350" cy="785609"/>
            <wp:effectExtent l="114300" t="76200" r="120650" b="717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14907" cy="790810"/>
                    </a:xfrm>
                    <a:prstGeom prst="rect">
                      <a:avLst/>
                    </a:prstGeom>
                    <a:effectLst>
                      <a:outerShdw blurRad="63500" sx="102000" sy="102000" algn="ctr" rotWithShape="0">
                        <a:prstClr val="black">
                          <a:alpha val="40000"/>
                        </a:prstClr>
                      </a:outerShdw>
                    </a:effectLst>
                  </pic:spPr>
                </pic:pic>
              </a:graphicData>
            </a:graphic>
          </wp:inline>
        </w:drawing>
      </w:r>
    </w:p>
    <w:p w:rsidR="006E5D94" w:rsidRDefault="006E5D94" w:rsidP="004D66E3">
      <w:pPr>
        <w:rPr>
          <w:rFonts w:eastAsia="宋体"/>
          <w:lang w:eastAsia="zh-CN"/>
        </w:rPr>
      </w:pPr>
    </w:p>
    <w:p w:rsidR="00F8291B" w:rsidRDefault="006E5D94" w:rsidP="004D66E3">
      <w:pPr>
        <w:rPr>
          <w:rFonts w:eastAsia="宋体"/>
          <w:lang w:eastAsia="zh-CN"/>
        </w:rPr>
      </w:pPr>
      <w:r>
        <w:rPr>
          <w:rFonts w:eastAsia="宋体"/>
          <w:lang w:eastAsia="zh-CN"/>
        </w:rPr>
        <w:t>To make it clear the status of spec in supporting 3Tx with two bands case, t</w:t>
      </w:r>
      <w:r w:rsidR="006321FB">
        <w:rPr>
          <w:rFonts w:eastAsia="宋体"/>
          <w:lang w:eastAsia="zh-CN"/>
        </w:rPr>
        <w:t xml:space="preserve">his paper </w:t>
      </w:r>
      <w:r>
        <w:rPr>
          <w:rFonts w:eastAsia="宋体"/>
          <w:lang w:eastAsia="zh-CN"/>
        </w:rPr>
        <w:t>has collected</w:t>
      </w:r>
      <w:r w:rsidR="00555143">
        <w:rPr>
          <w:rFonts w:eastAsia="宋体"/>
          <w:lang w:eastAsia="zh-CN"/>
        </w:rPr>
        <w:t xml:space="preserve"> </w:t>
      </w:r>
      <w:r>
        <w:rPr>
          <w:rFonts w:eastAsia="宋体"/>
          <w:lang w:eastAsia="zh-CN"/>
        </w:rPr>
        <w:t>the existing requirements and analysed each of them. Hope this can align the understanding in RAN4.</w:t>
      </w:r>
    </w:p>
    <w:p w:rsidR="00240C9F" w:rsidRPr="000E3A1D"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EB7B31" w:rsidRDefault="005A694B" w:rsidP="00FF1626">
      <w:pPr>
        <w:pStyle w:val="2"/>
        <w:numPr>
          <w:ilvl w:val="1"/>
          <w:numId w:val="1"/>
        </w:numPr>
        <w:rPr>
          <w:lang w:eastAsia="zh-CN"/>
        </w:rPr>
      </w:pPr>
      <w:r>
        <w:rPr>
          <w:lang w:eastAsia="zh-CN"/>
        </w:rPr>
        <w:t>Inter-band UL CA requirements</w:t>
      </w:r>
    </w:p>
    <w:p w:rsidR="00103693" w:rsidRDefault="00FF1626" w:rsidP="00FF1626">
      <w:pPr>
        <w:pStyle w:val="a0"/>
        <w:rPr>
          <w:rFonts w:eastAsiaTheme="minorEastAsia"/>
          <w:lang w:eastAsia="zh-CN"/>
        </w:rPr>
      </w:pPr>
      <w:r>
        <w:rPr>
          <w:rFonts w:eastAsiaTheme="minorEastAsia" w:hint="eastAsia"/>
          <w:lang w:eastAsia="zh-CN"/>
        </w:rPr>
        <w:t>B</w:t>
      </w:r>
      <w:r>
        <w:rPr>
          <w:rFonts w:eastAsiaTheme="minorEastAsia"/>
          <w:lang w:eastAsia="zh-CN"/>
        </w:rPr>
        <w:t>elow table is the summary of all Tx requirements for inter-band UL CA in TS38.101-1 with analysis of each requirement whether it is applicable to inter-band UL CA with 1Tx + 2Tx.</w:t>
      </w:r>
    </w:p>
    <w:p w:rsidR="00103693" w:rsidRPr="00FF1626" w:rsidRDefault="00373687" w:rsidP="00373687">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Pr="00373687">
        <w:rPr>
          <w:rFonts w:eastAsiaTheme="minorEastAsia"/>
          <w:lang w:eastAsia="zh-CN"/>
        </w:rPr>
        <w:t>38.101-1 Inter-band UL CA requirements</w:t>
      </w:r>
      <w:r>
        <w:rPr>
          <w:rFonts w:eastAsiaTheme="minorEastAsia"/>
          <w:lang w:eastAsia="zh-CN"/>
        </w:rPr>
        <w:t xml:space="preserve"> applicability to UE with 3Tx</w:t>
      </w:r>
    </w:p>
    <w:tbl>
      <w:tblPr>
        <w:tblStyle w:val="ab"/>
        <w:tblW w:w="0" w:type="auto"/>
        <w:tblLook w:val="04A0" w:firstRow="1" w:lastRow="0" w:firstColumn="1" w:lastColumn="0" w:noHBand="0" w:noVBand="1"/>
      </w:tblPr>
      <w:tblGrid>
        <w:gridCol w:w="2972"/>
        <w:gridCol w:w="4536"/>
        <w:gridCol w:w="2347"/>
      </w:tblGrid>
      <w:tr w:rsidR="005A694B" w:rsidRPr="00FF1626" w:rsidTr="00393CC9">
        <w:tc>
          <w:tcPr>
            <w:tcW w:w="2972" w:type="dxa"/>
          </w:tcPr>
          <w:p w:rsidR="005A694B" w:rsidRPr="00FF1626" w:rsidRDefault="00A460FD" w:rsidP="004735A5">
            <w:pPr>
              <w:pStyle w:val="a0"/>
              <w:rPr>
                <w:rFonts w:eastAsiaTheme="minorEastAsia"/>
                <w:b/>
                <w:lang w:eastAsia="zh-CN"/>
              </w:rPr>
            </w:pPr>
            <w:r w:rsidRPr="00FF1626">
              <w:rPr>
                <w:rFonts w:eastAsiaTheme="minorEastAsia" w:hint="eastAsia"/>
                <w:b/>
                <w:lang w:eastAsia="zh-CN"/>
              </w:rPr>
              <w:t>3</w:t>
            </w:r>
            <w:r w:rsidRPr="00FF1626">
              <w:rPr>
                <w:rFonts w:eastAsiaTheme="minorEastAsia"/>
                <w:b/>
                <w:lang w:eastAsia="zh-CN"/>
              </w:rPr>
              <w:t xml:space="preserve">8.101-1 </w:t>
            </w:r>
            <w:r w:rsidR="00C70538">
              <w:rPr>
                <w:rFonts w:eastAsiaTheme="minorEastAsia"/>
                <w:b/>
                <w:lang w:eastAsia="zh-CN"/>
              </w:rPr>
              <w:t xml:space="preserve">Inter-band UL </w:t>
            </w:r>
            <w:r w:rsidRPr="00FF1626">
              <w:rPr>
                <w:rFonts w:eastAsiaTheme="minorEastAsia"/>
                <w:b/>
                <w:lang w:eastAsia="zh-CN"/>
              </w:rPr>
              <w:t>CA requirements</w:t>
            </w:r>
          </w:p>
        </w:tc>
        <w:tc>
          <w:tcPr>
            <w:tcW w:w="4536" w:type="dxa"/>
          </w:tcPr>
          <w:p w:rsidR="005A694B" w:rsidRPr="00FF1626" w:rsidRDefault="00393CC9" w:rsidP="004735A5">
            <w:pPr>
              <w:pStyle w:val="a0"/>
              <w:rPr>
                <w:rFonts w:eastAsiaTheme="minorEastAsia"/>
                <w:b/>
                <w:lang w:eastAsia="zh-CN"/>
              </w:rPr>
            </w:pPr>
            <w:r>
              <w:rPr>
                <w:rFonts w:eastAsiaTheme="minorEastAsia"/>
                <w:b/>
                <w:lang w:eastAsia="zh-CN"/>
              </w:rPr>
              <w:t>Existing r</w:t>
            </w:r>
            <w:r w:rsidR="00A460FD" w:rsidRPr="00FF1626">
              <w:rPr>
                <w:rFonts w:eastAsiaTheme="minorEastAsia"/>
                <w:b/>
                <w:lang w:eastAsia="zh-CN"/>
              </w:rPr>
              <w:t>equirement definition</w:t>
            </w:r>
          </w:p>
        </w:tc>
        <w:tc>
          <w:tcPr>
            <w:tcW w:w="2347" w:type="dxa"/>
          </w:tcPr>
          <w:p w:rsidR="005A694B" w:rsidRPr="00FF1626" w:rsidRDefault="00A460FD" w:rsidP="004735A5">
            <w:pPr>
              <w:pStyle w:val="a0"/>
              <w:rPr>
                <w:rFonts w:eastAsiaTheme="minorEastAsia"/>
                <w:b/>
                <w:lang w:eastAsia="zh-CN"/>
              </w:rPr>
            </w:pPr>
            <w:r w:rsidRPr="00FF1626">
              <w:rPr>
                <w:rFonts w:eastAsiaTheme="minorEastAsia" w:hint="eastAsia"/>
                <w:b/>
                <w:lang w:eastAsia="zh-CN"/>
              </w:rPr>
              <w:t>W</w:t>
            </w:r>
            <w:r w:rsidRPr="00FF1626">
              <w:rPr>
                <w:rFonts w:eastAsiaTheme="minorEastAsia"/>
                <w:b/>
                <w:lang w:eastAsia="zh-CN"/>
              </w:rPr>
              <w:t>hether applicable to inter-band 1Tx +2Tx</w:t>
            </w:r>
            <w:r w:rsidR="003E0C82">
              <w:rPr>
                <w:rFonts w:eastAsiaTheme="minorEastAsia"/>
                <w:b/>
                <w:lang w:eastAsia="zh-CN"/>
              </w:rPr>
              <w:t xml:space="preserve"> CA</w:t>
            </w:r>
          </w:p>
        </w:tc>
      </w:tr>
      <w:tr w:rsidR="005A694B" w:rsidTr="00393CC9">
        <w:tc>
          <w:tcPr>
            <w:tcW w:w="2972" w:type="dxa"/>
          </w:tcPr>
          <w:p w:rsidR="005A694B" w:rsidRDefault="00A460FD" w:rsidP="004735A5">
            <w:pPr>
              <w:pStyle w:val="a0"/>
              <w:rPr>
                <w:rFonts w:eastAsiaTheme="minorEastAsia"/>
                <w:lang w:eastAsia="zh-CN"/>
              </w:rPr>
            </w:pPr>
            <w:bookmarkStart w:id="3" w:name="_Toc61367346"/>
            <w:bookmarkStart w:id="4" w:name="_Toc61372729"/>
            <w:bookmarkStart w:id="5" w:name="_Toc68230670"/>
            <w:bookmarkStart w:id="6" w:name="_Toc69084083"/>
            <w:bookmarkStart w:id="7" w:name="_Toc75467092"/>
            <w:bookmarkStart w:id="8" w:name="_Toc76509114"/>
            <w:bookmarkStart w:id="9" w:name="_Toc76718104"/>
            <w:bookmarkStart w:id="10" w:name="_Toc83580414"/>
            <w:bookmarkStart w:id="11" w:name="_Toc84404923"/>
            <w:bookmarkStart w:id="12" w:name="_Toc84413532"/>
            <w:r w:rsidRPr="00A1115A">
              <w:t>6.2A.1.3</w:t>
            </w:r>
            <w:r w:rsidRPr="00A1115A">
              <w:tab/>
              <w:t>UE maximum output power for Inter-band CA</w:t>
            </w:r>
            <w:bookmarkEnd w:id="3"/>
            <w:bookmarkEnd w:id="4"/>
            <w:bookmarkEnd w:id="5"/>
            <w:bookmarkEnd w:id="6"/>
            <w:bookmarkEnd w:id="7"/>
            <w:bookmarkEnd w:id="8"/>
            <w:bookmarkEnd w:id="9"/>
            <w:bookmarkEnd w:id="10"/>
            <w:bookmarkEnd w:id="11"/>
            <w:bookmarkEnd w:id="12"/>
          </w:p>
        </w:tc>
        <w:tc>
          <w:tcPr>
            <w:tcW w:w="4536" w:type="dxa"/>
          </w:tcPr>
          <w:p w:rsidR="005A694B" w:rsidRDefault="00A460FD" w:rsidP="004735A5">
            <w:pPr>
              <w:pStyle w:val="a0"/>
              <w:rPr>
                <w:rFonts w:eastAsiaTheme="minorEastAsia"/>
                <w:lang w:eastAsia="zh-CN"/>
              </w:rPr>
            </w:pPr>
            <w:r>
              <w:t xml:space="preserve">For inter-band uplink carrier aggregation with uplink assigned to two NR bands, UE maximum output power shall be </w:t>
            </w:r>
            <w:r w:rsidRPr="00A460FD">
              <w:rPr>
                <w:highlight w:val="green"/>
              </w:rPr>
              <w:t>measured over all component carriers from different bands</w:t>
            </w:r>
            <w:r>
              <w:t>.</w:t>
            </w:r>
          </w:p>
        </w:tc>
        <w:tc>
          <w:tcPr>
            <w:tcW w:w="2347" w:type="dxa"/>
          </w:tcPr>
          <w:p w:rsidR="005A694B" w:rsidRPr="00E046FF" w:rsidRDefault="00A460FD" w:rsidP="004735A5">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sum power</w:t>
            </w:r>
          </w:p>
        </w:tc>
      </w:tr>
      <w:tr w:rsidR="005A694B" w:rsidTr="00393CC9">
        <w:tc>
          <w:tcPr>
            <w:tcW w:w="2972" w:type="dxa"/>
          </w:tcPr>
          <w:p w:rsidR="005A694B" w:rsidRDefault="00A460FD" w:rsidP="004735A5">
            <w:pPr>
              <w:pStyle w:val="a0"/>
              <w:rPr>
                <w:rFonts w:eastAsiaTheme="minorEastAsia"/>
                <w:lang w:eastAsia="zh-CN"/>
              </w:rPr>
            </w:pPr>
            <w:r w:rsidRPr="00A1115A">
              <w:t>6.2A.2.3</w:t>
            </w:r>
            <w:r w:rsidRPr="00A1115A">
              <w:tab/>
              <w:t>UE maximum output power reduction for Inter-band CA</w:t>
            </w:r>
          </w:p>
        </w:tc>
        <w:tc>
          <w:tcPr>
            <w:tcW w:w="4536" w:type="dxa"/>
          </w:tcPr>
          <w:p w:rsidR="005A694B" w:rsidRDefault="00A460FD" w:rsidP="004735A5">
            <w:pPr>
              <w:pStyle w:val="a0"/>
              <w:rPr>
                <w:rFonts w:eastAsiaTheme="minorEastAsia"/>
                <w:lang w:eastAsia="zh-CN"/>
              </w:rPr>
            </w:pPr>
            <w:r>
              <w:t xml:space="preserve">For inter-band carrier aggregation with one uplink carrier assigned to one </w:t>
            </w:r>
            <w:r>
              <w:rPr>
                <w:rFonts w:eastAsia="宋体" w:hint="eastAsia"/>
                <w:lang w:val="en-US" w:eastAsia="zh-CN"/>
              </w:rPr>
              <w:t>NR</w:t>
            </w:r>
            <w:r>
              <w:t xml:space="preserve"> band, the </w:t>
            </w:r>
            <w:r w:rsidRPr="00A460FD">
              <w:rPr>
                <w:highlight w:val="green"/>
              </w:rPr>
              <w:t>requirements in subclause 6.2.</w:t>
            </w:r>
            <w:r w:rsidRPr="00A460FD">
              <w:rPr>
                <w:rFonts w:eastAsia="宋体" w:hint="eastAsia"/>
                <w:highlight w:val="green"/>
                <w:lang w:val="en-US" w:eastAsia="zh-CN"/>
              </w:rPr>
              <w:t>2</w:t>
            </w:r>
            <w:r w:rsidRPr="00A460FD">
              <w:rPr>
                <w:highlight w:val="green"/>
              </w:rPr>
              <w:t xml:space="preserve"> apply</w:t>
            </w:r>
            <w:r>
              <w:t>.</w:t>
            </w:r>
          </w:p>
        </w:tc>
        <w:tc>
          <w:tcPr>
            <w:tcW w:w="2347" w:type="dxa"/>
          </w:tcPr>
          <w:p w:rsidR="005A694B" w:rsidRPr="00E046FF" w:rsidRDefault="00A460FD" w:rsidP="004735A5">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single band MPR apply</w:t>
            </w:r>
          </w:p>
        </w:tc>
      </w:tr>
      <w:tr w:rsidR="00A460FD" w:rsidTr="00393CC9">
        <w:tc>
          <w:tcPr>
            <w:tcW w:w="2972" w:type="dxa"/>
          </w:tcPr>
          <w:p w:rsidR="00A460FD" w:rsidRPr="00A460FD" w:rsidRDefault="00A460FD" w:rsidP="00A460FD">
            <w:pPr>
              <w:pStyle w:val="a0"/>
              <w:rPr>
                <w:rFonts w:eastAsiaTheme="minorEastAsia"/>
                <w:lang w:eastAsia="zh-CN"/>
              </w:rPr>
            </w:pPr>
            <w:r w:rsidRPr="00A1115A">
              <w:t>6.2A.3.1.3</w:t>
            </w:r>
            <w:r>
              <w:t xml:space="preserve"> </w:t>
            </w:r>
            <w:r w:rsidRPr="00A1115A">
              <w:t>UE additional maximum output power reduction for Inter-band CA</w:t>
            </w:r>
          </w:p>
        </w:tc>
        <w:tc>
          <w:tcPr>
            <w:tcW w:w="4536" w:type="dxa"/>
          </w:tcPr>
          <w:p w:rsidR="00A460FD" w:rsidRDefault="00A460FD" w:rsidP="00A460FD">
            <w:pPr>
              <w:pStyle w:val="a0"/>
              <w:rPr>
                <w:rFonts w:eastAsiaTheme="minorEastAsia"/>
                <w:lang w:eastAsia="zh-CN"/>
              </w:rPr>
            </w:pPr>
            <w:r>
              <w:t xml:space="preserve">Unless otherwise stated, </w:t>
            </w:r>
            <w:r>
              <w:rPr>
                <w:rFonts w:eastAsia="宋体" w:hint="eastAsia"/>
                <w:lang w:val="en-US" w:eastAsia="zh-CN"/>
              </w:rPr>
              <w:t>f</w:t>
            </w:r>
            <w:r>
              <w:t xml:space="preserve">or inter-band carrier aggregation with one uplink carrier assigned to one </w:t>
            </w:r>
            <w:r>
              <w:rPr>
                <w:rFonts w:eastAsia="宋体" w:hint="eastAsia"/>
                <w:lang w:val="en-US" w:eastAsia="zh-CN"/>
              </w:rPr>
              <w:t>NR</w:t>
            </w:r>
            <w:r>
              <w:t xml:space="preserve"> band, the </w:t>
            </w:r>
            <w:r w:rsidRPr="00A460FD">
              <w:rPr>
                <w:highlight w:val="green"/>
              </w:rPr>
              <w:t>requirements in subclause 6.2.</w:t>
            </w:r>
            <w:r w:rsidRPr="00A460FD">
              <w:rPr>
                <w:rFonts w:eastAsia="宋体" w:hint="eastAsia"/>
                <w:highlight w:val="green"/>
                <w:lang w:val="en-US" w:eastAsia="zh-CN"/>
              </w:rPr>
              <w:t>3</w:t>
            </w:r>
            <w:r w:rsidRPr="00A460FD">
              <w:rPr>
                <w:highlight w:val="green"/>
              </w:rPr>
              <w:t xml:space="preserve"> apply</w:t>
            </w:r>
            <w:r>
              <w:rPr>
                <w:rFonts w:eastAsia="宋体"/>
                <w:lang w:val="en-US" w:eastAsia="zh-CN"/>
              </w:rPr>
              <w:t>.</w:t>
            </w:r>
          </w:p>
        </w:tc>
        <w:tc>
          <w:tcPr>
            <w:tcW w:w="2347" w:type="dxa"/>
          </w:tcPr>
          <w:p w:rsidR="00A460FD" w:rsidRPr="00E046FF" w:rsidRDefault="00A460FD" w:rsidP="00A460FD">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single band AMPR apply</w:t>
            </w:r>
          </w:p>
        </w:tc>
      </w:tr>
      <w:tr w:rsidR="00A460FD" w:rsidTr="00393CC9">
        <w:tc>
          <w:tcPr>
            <w:tcW w:w="2972" w:type="dxa"/>
          </w:tcPr>
          <w:p w:rsidR="00A460FD" w:rsidRPr="00A460FD" w:rsidRDefault="00A460FD" w:rsidP="00A460FD">
            <w:pPr>
              <w:pStyle w:val="a0"/>
              <w:rPr>
                <w:rFonts w:eastAsiaTheme="minorEastAsia"/>
                <w:lang w:eastAsia="zh-CN"/>
              </w:rPr>
            </w:pPr>
            <w:bookmarkStart w:id="13" w:name="_Toc21344272"/>
            <w:bookmarkStart w:id="14" w:name="_Toc29801758"/>
            <w:bookmarkStart w:id="15" w:name="_Toc29802182"/>
            <w:bookmarkStart w:id="16" w:name="_Toc29802807"/>
            <w:bookmarkStart w:id="17" w:name="_Toc36107549"/>
            <w:bookmarkStart w:id="18" w:name="_Toc37251315"/>
            <w:bookmarkStart w:id="19" w:name="_Toc45888121"/>
            <w:bookmarkStart w:id="20" w:name="_Toc45888720"/>
            <w:bookmarkStart w:id="21" w:name="_Toc61367365"/>
            <w:bookmarkStart w:id="22" w:name="_Toc61372748"/>
            <w:bookmarkStart w:id="23" w:name="_Toc68230689"/>
            <w:bookmarkStart w:id="24" w:name="_Toc69084102"/>
            <w:bookmarkStart w:id="25" w:name="_Toc75467111"/>
            <w:bookmarkStart w:id="26" w:name="_Toc76509133"/>
            <w:bookmarkStart w:id="27" w:name="_Toc76718123"/>
            <w:bookmarkStart w:id="28" w:name="_Toc83580433"/>
            <w:bookmarkStart w:id="29" w:name="_Toc84404942"/>
            <w:bookmarkStart w:id="30" w:name="_Toc84413551"/>
            <w:r w:rsidRPr="00A1115A">
              <w:t>6.2A.4.1.3</w:t>
            </w:r>
            <w:r>
              <w:t xml:space="preserve"> </w:t>
            </w:r>
            <w:r w:rsidRPr="00A1115A">
              <w:t>Configured transmitted power for Inter-band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tc>
        <w:tc>
          <w:tcPr>
            <w:tcW w:w="4536" w:type="dxa"/>
          </w:tcPr>
          <w:p w:rsidR="00A460FD" w:rsidRDefault="00056AD6" w:rsidP="00A460FD">
            <w:pPr>
              <w:pStyle w:val="a0"/>
              <w:rPr>
                <w:rFonts w:eastAsiaTheme="minorEastAsia"/>
                <w:lang w:eastAsia="zh-C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宋体"/>
                <w:lang w:eastAsia="zh-CN" w:bidi="bn-IN"/>
              </w:rPr>
              <w:t xml:space="preserve">. </w:t>
            </w:r>
            <w:r w:rsidRPr="00056AD6">
              <w:rPr>
                <w:highlight w:val="green"/>
                <w:lang w:bidi="bn-IN"/>
              </w:rPr>
              <w:t>P</w:t>
            </w:r>
            <w:r w:rsidRPr="00056AD6">
              <w:rPr>
                <w:highlight w:val="green"/>
                <w:vertAlign w:val="subscript"/>
                <w:lang w:bidi="bn-IN"/>
              </w:rPr>
              <w:t>CMAX,</w:t>
            </w:r>
            <w:r w:rsidRPr="00056AD6">
              <w:rPr>
                <w:rFonts w:eastAsia="宋体"/>
                <w:i/>
                <w:highlight w:val="green"/>
                <w:vertAlign w:val="subscript"/>
                <w:lang w:eastAsia="zh-CN" w:bidi="bn-IN"/>
              </w:rPr>
              <w:t>c</w:t>
            </w:r>
            <w:r w:rsidRPr="00056AD6">
              <w:rPr>
                <w:highlight w:val="green"/>
                <w:vertAlign w:val="subscript"/>
                <w:lang w:bidi="bn-IN"/>
              </w:rPr>
              <w:t xml:space="preserve"> </w:t>
            </w:r>
            <w:r w:rsidRPr="00056AD6">
              <w:rPr>
                <w:highlight w:val="green"/>
                <w:lang w:bidi="bn-IN"/>
              </w:rPr>
              <w:t xml:space="preserve"> </w:t>
            </w:r>
            <w:r w:rsidRPr="00056AD6">
              <w:rPr>
                <w:highlight w:val="green"/>
              </w:rPr>
              <w:t>is calculated under the assumption that the transmit power is increased independently on all component carriers</w:t>
            </w:r>
            <w:r w:rsidRPr="00A1115A">
              <w:t>.</w:t>
            </w:r>
          </w:p>
        </w:tc>
        <w:tc>
          <w:tcPr>
            <w:tcW w:w="2347" w:type="dxa"/>
          </w:tcPr>
          <w:p w:rsidR="00A460FD" w:rsidRPr="00E046FF" w:rsidRDefault="00056AD6" w:rsidP="00A460FD">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it doesn’t differentiate the Tx chain/connector numbers in Pcmax calculation</w:t>
            </w:r>
          </w:p>
        </w:tc>
      </w:tr>
      <w:tr w:rsidR="00A460FD" w:rsidTr="00393CC9">
        <w:tc>
          <w:tcPr>
            <w:tcW w:w="2972" w:type="dxa"/>
          </w:tcPr>
          <w:p w:rsidR="00A460FD" w:rsidRDefault="005448B9" w:rsidP="00A460FD">
            <w:pPr>
              <w:pStyle w:val="a0"/>
              <w:rPr>
                <w:rFonts w:eastAsiaTheme="minorEastAsia"/>
                <w:lang w:eastAsia="zh-CN"/>
              </w:rPr>
            </w:pPr>
            <w:bookmarkStart w:id="31" w:name="_Toc61367443"/>
            <w:bookmarkStart w:id="32" w:name="_Toc61372826"/>
            <w:bookmarkStart w:id="33" w:name="_Toc68230767"/>
            <w:bookmarkStart w:id="34" w:name="_Toc69084180"/>
            <w:bookmarkStart w:id="35" w:name="_Toc75467190"/>
            <w:bookmarkStart w:id="36" w:name="_Toc76509212"/>
            <w:bookmarkStart w:id="37" w:name="_Toc76718202"/>
            <w:bookmarkStart w:id="38" w:name="_Toc83580523"/>
            <w:bookmarkStart w:id="39" w:name="_Toc84405032"/>
            <w:bookmarkStart w:id="40" w:name="_Toc84413641"/>
            <w:r w:rsidRPr="00A1115A">
              <w:lastRenderedPageBreak/>
              <w:t>6.3A.1.3</w:t>
            </w:r>
            <w:r w:rsidRPr="00A1115A">
              <w:tab/>
              <w:t>Minimum output power for inter-band CA</w:t>
            </w:r>
            <w:bookmarkEnd w:id="31"/>
            <w:bookmarkEnd w:id="32"/>
            <w:bookmarkEnd w:id="33"/>
            <w:bookmarkEnd w:id="34"/>
            <w:bookmarkEnd w:id="35"/>
            <w:bookmarkEnd w:id="36"/>
            <w:bookmarkEnd w:id="37"/>
            <w:bookmarkEnd w:id="38"/>
            <w:bookmarkEnd w:id="39"/>
            <w:bookmarkEnd w:id="40"/>
          </w:p>
        </w:tc>
        <w:tc>
          <w:tcPr>
            <w:tcW w:w="4536" w:type="dxa"/>
          </w:tcPr>
          <w:p w:rsidR="00A460FD" w:rsidRDefault="005448B9" w:rsidP="00A460FD">
            <w:pPr>
              <w:pStyle w:val="a0"/>
              <w:rPr>
                <w:rFonts w:eastAsiaTheme="minorEastAsia"/>
                <w:lang w:eastAsia="zh-CN"/>
              </w:rPr>
            </w:pPr>
            <w:r>
              <w:t xml:space="preserve">For inter-band carrier aggregation with one uplink carrier assigned to one NR band, the </w:t>
            </w:r>
            <w:r w:rsidRPr="005448B9">
              <w:rPr>
                <w:highlight w:val="green"/>
              </w:rPr>
              <w:t>minimum output power requirements in clause 6.3.1 apply.</w:t>
            </w:r>
          </w:p>
        </w:tc>
        <w:tc>
          <w:tcPr>
            <w:tcW w:w="2347" w:type="dxa"/>
          </w:tcPr>
          <w:p w:rsidR="00A460FD" w:rsidRPr="00E046FF" w:rsidRDefault="005448B9" w:rsidP="00A460FD">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single band requirement applies.</w:t>
            </w:r>
          </w:p>
        </w:tc>
      </w:tr>
      <w:tr w:rsidR="005448B9" w:rsidTr="00393CC9">
        <w:tc>
          <w:tcPr>
            <w:tcW w:w="2972" w:type="dxa"/>
          </w:tcPr>
          <w:p w:rsidR="005448B9" w:rsidRDefault="005448B9" w:rsidP="005448B9">
            <w:pPr>
              <w:pStyle w:val="a0"/>
              <w:rPr>
                <w:rFonts w:eastAsiaTheme="minorEastAsia"/>
                <w:lang w:eastAsia="zh-CN"/>
              </w:rPr>
            </w:pPr>
            <w:r w:rsidRPr="00A1115A">
              <w:t>6.3A.2.3</w:t>
            </w:r>
            <w:r w:rsidRPr="00A1115A">
              <w:tab/>
              <w:t>Transmit OFF power for inter-band CA</w:t>
            </w:r>
          </w:p>
        </w:tc>
        <w:tc>
          <w:tcPr>
            <w:tcW w:w="4536" w:type="dxa"/>
          </w:tcPr>
          <w:p w:rsidR="005448B9" w:rsidRDefault="005448B9" w:rsidP="005448B9">
            <w:pPr>
              <w:pStyle w:val="a0"/>
              <w:rPr>
                <w:rFonts w:eastAsiaTheme="minorEastAsia"/>
                <w:lang w:eastAsia="zh-CN"/>
              </w:rPr>
            </w:pPr>
            <w:r>
              <w:t xml:space="preserve">For inter-band carrier aggregation with one uplink carrier assigned to one </w:t>
            </w:r>
            <w:r>
              <w:rPr>
                <w:rFonts w:eastAsia="宋体" w:hint="eastAsia"/>
                <w:lang w:val="en-US" w:eastAsia="zh-CN"/>
              </w:rPr>
              <w:t>NR</w:t>
            </w:r>
            <w:r>
              <w:t xml:space="preserve"> band, </w:t>
            </w:r>
            <w:r w:rsidRPr="005448B9">
              <w:rPr>
                <w:highlight w:val="green"/>
              </w:rPr>
              <w:t>the transmit OFF power requirements in subclause 6.</w:t>
            </w:r>
            <w:r w:rsidRPr="005448B9">
              <w:rPr>
                <w:rFonts w:eastAsia="宋体" w:hint="eastAsia"/>
                <w:highlight w:val="green"/>
                <w:lang w:val="en-US" w:eastAsia="zh-CN"/>
              </w:rPr>
              <w:t>3.2</w:t>
            </w:r>
            <w:r w:rsidRPr="005448B9">
              <w:rPr>
                <w:highlight w:val="green"/>
              </w:rPr>
              <w:t xml:space="preserve"> apply</w:t>
            </w:r>
            <w:r>
              <w:t>.</w:t>
            </w:r>
          </w:p>
        </w:tc>
        <w:tc>
          <w:tcPr>
            <w:tcW w:w="2347" w:type="dxa"/>
          </w:tcPr>
          <w:p w:rsidR="005448B9" w:rsidRPr="00E046FF" w:rsidRDefault="005448B9" w:rsidP="005448B9">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single band requirement applies.</w:t>
            </w:r>
          </w:p>
        </w:tc>
      </w:tr>
      <w:tr w:rsidR="005448B9" w:rsidTr="00393CC9">
        <w:tc>
          <w:tcPr>
            <w:tcW w:w="2972" w:type="dxa"/>
          </w:tcPr>
          <w:p w:rsidR="005448B9" w:rsidRDefault="005448B9" w:rsidP="005448B9">
            <w:pPr>
              <w:pStyle w:val="a0"/>
              <w:rPr>
                <w:rFonts w:eastAsiaTheme="minorEastAsia"/>
                <w:lang w:eastAsia="zh-CN"/>
              </w:rPr>
            </w:pPr>
            <w:r w:rsidRPr="00A1115A">
              <w:t>6.3A.3.3</w:t>
            </w:r>
            <w:r w:rsidRPr="00A1115A">
              <w:tab/>
              <w:t>Transmit ON/OFF time mask for inter-band CA</w:t>
            </w:r>
          </w:p>
        </w:tc>
        <w:tc>
          <w:tcPr>
            <w:tcW w:w="4536" w:type="dxa"/>
          </w:tcPr>
          <w:p w:rsidR="005448B9" w:rsidRDefault="005448B9" w:rsidP="005448B9">
            <w:pPr>
              <w:pStyle w:val="a0"/>
              <w:rPr>
                <w:rFonts w:eastAsiaTheme="minorEastAsia"/>
                <w:lang w:eastAsia="zh-CN"/>
              </w:rPr>
            </w:pPr>
            <w:r>
              <w:t xml:space="preserve">For inter-band carrier aggregation with one uplink carrier assigned to one </w:t>
            </w:r>
            <w:r>
              <w:rPr>
                <w:rFonts w:eastAsia="宋体" w:hint="eastAsia"/>
                <w:lang w:val="en-US" w:eastAsia="zh-CN"/>
              </w:rPr>
              <w:t>NR</w:t>
            </w:r>
            <w:r>
              <w:t xml:space="preserve"> band, the </w:t>
            </w:r>
            <w:r w:rsidRPr="005448B9">
              <w:rPr>
                <w:highlight w:val="green"/>
              </w:rPr>
              <w:t>transmit ON/OFF time mask requirements in subclause 6.</w:t>
            </w:r>
            <w:r w:rsidRPr="005448B9">
              <w:rPr>
                <w:rFonts w:eastAsia="宋体" w:hint="eastAsia"/>
                <w:highlight w:val="green"/>
                <w:lang w:val="en-US" w:eastAsia="zh-CN"/>
              </w:rPr>
              <w:t>3.3</w:t>
            </w:r>
            <w:r w:rsidRPr="005448B9">
              <w:rPr>
                <w:highlight w:val="green"/>
              </w:rPr>
              <w:t xml:space="preserve"> apply.</w:t>
            </w:r>
          </w:p>
        </w:tc>
        <w:tc>
          <w:tcPr>
            <w:tcW w:w="2347" w:type="dxa"/>
          </w:tcPr>
          <w:p w:rsidR="005448B9" w:rsidRPr="00E046FF" w:rsidRDefault="005448B9" w:rsidP="005448B9">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single band requirement applies.</w:t>
            </w:r>
          </w:p>
        </w:tc>
      </w:tr>
      <w:tr w:rsidR="005448B9" w:rsidTr="00393CC9">
        <w:tc>
          <w:tcPr>
            <w:tcW w:w="2972" w:type="dxa"/>
          </w:tcPr>
          <w:p w:rsidR="005448B9" w:rsidRPr="003D6626" w:rsidRDefault="003D6626" w:rsidP="005448B9">
            <w:pPr>
              <w:pStyle w:val="a0"/>
            </w:pPr>
            <w:r w:rsidRPr="003D6626">
              <w:t>6.3A.4.3</w:t>
            </w:r>
            <w:r w:rsidRPr="003D6626">
              <w:tab/>
              <w:t>Power control for inter-band CA</w:t>
            </w:r>
          </w:p>
        </w:tc>
        <w:tc>
          <w:tcPr>
            <w:tcW w:w="4536" w:type="dxa"/>
          </w:tcPr>
          <w:p w:rsidR="005448B9" w:rsidRPr="003D6626" w:rsidRDefault="003D6626" w:rsidP="003D6626">
            <w:r w:rsidRPr="003D6626">
              <w:rPr>
                <w:highlight w:val="green"/>
              </w:rPr>
              <w:t>No requirements unique</w:t>
            </w:r>
            <w:r w:rsidRPr="00A1115A">
              <w:t xml:space="preserve"> to CA operation are defined.</w:t>
            </w:r>
          </w:p>
        </w:tc>
        <w:tc>
          <w:tcPr>
            <w:tcW w:w="2347" w:type="dxa"/>
          </w:tcPr>
          <w:p w:rsidR="005448B9" w:rsidRPr="00E046FF" w:rsidRDefault="003D6626" w:rsidP="005448B9">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w:t>
            </w:r>
          </w:p>
        </w:tc>
      </w:tr>
      <w:tr w:rsidR="003D6626" w:rsidTr="00393CC9">
        <w:tc>
          <w:tcPr>
            <w:tcW w:w="2972" w:type="dxa"/>
          </w:tcPr>
          <w:p w:rsidR="003D6626" w:rsidRPr="003D6626" w:rsidRDefault="003D6626" w:rsidP="003D6626">
            <w:pPr>
              <w:pStyle w:val="a0"/>
            </w:pPr>
            <w:r w:rsidRPr="003D6626">
              <w:t>6.4A.1.3</w:t>
            </w:r>
            <w:r w:rsidRPr="003D6626">
              <w:tab/>
              <w:t>Frequency error for inter-band CA</w:t>
            </w:r>
          </w:p>
        </w:tc>
        <w:tc>
          <w:tcPr>
            <w:tcW w:w="4536" w:type="dxa"/>
          </w:tcPr>
          <w:p w:rsidR="003D6626" w:rsidRDefault="003D6626" w:rsidP="003D6626">
            <w:pPr>
              <w:pStyle w:val="a0"/>
            </w:pPr>
            <w:r>
              <w:t xml:space="preserve">For inter-band carrier aggregation with one uplink carrier assigned to one </w:t>
            </w:r>
            <w:r>
              <w:rPr>
                <w:rFonts w:eastAsia="宋体" w:hint="eastAsia"/>
                <w:lang w:val="en-US" w:eastAsia="zh-CN"/>
              </w:rPr>
              <w:t>NR</w:t>
            </w:r>
            <w:r>
              <w:t xml:space="preserve"> band, </w:t>
            </w:r>
            <w:r w:rsidRPr="003D6626">
              <w:rPr>
                <w:highlight w:val="green"/>
              </w:rPr>
              <w:t>the frequency error requirements in subclause 6.</w:t>
            </w:r>
            <w:r w:rsidRPr="003D6626">
              <w:rPr>
                <w:rFonts w:eastAsia="宋体" w:hint="eastAsia"/>
                <w:highlight w:val="green"/>
                <w:lang w:val="en-US" w:eastAsia="zh-CN"/>
              </w:rPr>
              <w:t>4.1</w:t>
            </w:r>
            <w:r w:rsidRPr="003D6626">
              <w:rPr>
                <w:highlight w:val="green"/>
              </w:rPr>
              <w:t xml:space="preserve"> apply.</w:t>
            </w:r>
          </w:p>
        </w:tc>
        <w:tc>
          <w:tcPr>
            <w:tcW w:w="2347" w:type="dxa"/>
          </w:tcPr>
          <w:p w:rsidR="003D6626" w:rsidRPr="00E046FF" w:rsidRDefault="003D6626" w:rsidP="003D6626">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single band requirement applies.</w:t>
            </w:r>
          </w:p>
        </w:tc>
      </w:tr>
      <w:tr w:rsidR="003D6626" w:rsidTr="00393CC9">
        <w:tc>
          <w:tcPr>
            <w:tcW w:w="2972" w:type="dxa"/>
          </w:tcPr>
          <w:p w:rsidR="003D6626" w:rsidRPr="003D6626" w:rsidRDefault="003D6626" w:rsidP="003D6626">
            <w:pPr>
              <w:pStyle w:val="a0"/>
            </w:pPr>
            <w:r w:rsidRPr="003D6626">
              <w:t>6.4A.2.3</w:t>
            </w:r>
            <w:r w:rsidRPr="003D6626">
              <w:tab/>
              <w:t>Transmit modulation quality for inter-band CA</w:t>
            </w:r>
          </w:p>
        </w:tc>
        <w:tc>
          <w:tcPr>
            <w:tcW w:w="4536" w:type="dxa"/>
          </w:tcPr>
          <w:p w:rsidR="003D6626" w:rsidRDefault="003D6626" w:rsidP="003D6626">
            <w:pPr>
              <w:pStyle w:val="a0"/>
            </w:pPr>
            <w:r>
              <w:t xml:space="preserve">For inter-band carrier aggregation with one uplink carrier assigned to one </w:t>
            </w:r>
            <w:r>
              <w:rPr>
                <w:rFonts w:eastAsia="宋体" w:hint="eastAsia"/>
                <w:lang w:val="en-US" w:eastAsia="zh-CN"/>
              </w:rPr>
              <w:t>NR</w:t>
            </w:r>
            <w:r>
              <w:t xml:space="preserve"> band, </w:t>
            </w:r>
            <w:r w:rsidRPr="003D6626">
              <w:rPr>
                <w:highlight w:val="green"/>
              </w:rPr>
              <w:t>the transmit modulation quality requirements in subclause 6.</w:t>
            </w:r>
            <w:r w:rsidRPr="003D6626">
              <w:rPr>
                <w:rFonts w:eastAsia="宋体" w:hint="eastAsia"/>
                <w:highlight w:val="green"/>
                <w:lang w:val="en-US" w:eastAsia="zh-CN"/>
              </w:rPr>
              <w:t>4.2</w:t>
            </w:r>
            <w:r w:rsidRPr="003D6626">
              <w:rPr>
                <w:highlight w:val="green"/>
              </w:rPr>
              <w:t xml:space="preserve"> apply</w:t>
            </w:r>
          </w:p>
        </w:tc>
        <w:tc>
          <w:tcPr>
            <w:tcW w:w="2347" w:type="dxa"/>
          </w:tcPr>
          <w:p w:rsidR="003D6626" w:rsidRPr="00E046FF" w:rsidRDefault="003D6626" w:rsidP="003D6626">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single band requirement applies.</w:t>
            </w:r>
          </w:p>
        </w:tc>
      </w:tr>
      <w:tr w:rsidR="003D6626" w:rsidTr="00393CC9">
        <w:tc>
          <w:tcPr>
            <w:tcW w:w="2972" w:type="dxa"/>
          </w:tcPr>
          <w:p w:rsidR="003D6626" w:rsidRPr="003D6626" w:rsidRDefault="003D6626" w:rsidP="003D6626">
            <w:pPr>
              <w:pStyle w:val="a0"/>
            </w:pPr>
            <w:r w:rsidRPr="003D6626">
              <w:t>6.5A.1.3</w:t>
            </w:r>
            <w:r w:rsidRPr="003D6626">
              <w:tab/>
              <w:t>Occupied bandwidth for Inter-band CA</w:t>
            </w:r>
          </w:p>
        </w:tc>
        <w:tc>
          <w:tcPr>
            <w:tcW w:w="4536" w:type="dxa"/>
          </w:tcPr>
          <w:p w:rsidR="003D6626" w:rsidRDefault="003D6626" w:rsidP="003D6626">
            <w:pPr>
              <w:pStyle w:val="a0"/>
            </w:pPr>
            <w:r>
              <w:t xml:space="preserve">For inter-band carrier aggregation with uplink assigned to two NR bands, </w:t>
            </w:r>
            <w:r w:rsidRPr="003D6626">
              <w:rPr>
                <w:highlight w:val="green"/>
              </w:rPr>
              <w:t>the occupied bandwidth is defined per component carrier.</w:t>
            </w:r>
          </w:p>
        </w:tc>
        <w:tc>
          <w:tcPr>
            <w:tcW w:w="2347" w:type="dxa"/>
          </w:tcPr>
          <w:p w:rsidR="003D6626" w:rsidRPr="00E046FF" w:rsidRDefault="003D6626" w:rsidP="003D6626">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 xml:space="preserve">es, </w:t>
            </w:r>
            <w:r w:rsidR="0096724F" w:rsidRPr="00E046FF">
              <w:rPr>
                <w:rFonts w:eastAsiaTheme="minorEastAsia"/>
                <w:color w:val="0066FF"/>
                <w:lang w:eastAsia="zh-CN"/>
              </w:rPr>
              <w:t>requirement based on each</w:t>
            </w:r>
            <w:r w:rsidRPr="00E046FF">
              <w:rPr>
                <w:rFonts w:eastAsiaTheme="minorEastAsia"/>
                <w:color w:val="0066FF"/>
                <w:lang w:eastAsia="zh-CN"/>
              </w:rPr>
              <w:t xml:space="preserve"> CC.</w:t>
            </w:r>
          </w:p>
        </w:tc>
      </w:tr>
      <w:tr w:rsidR="0096724F" w:rsidTr="00393CC9">
        <w:tc>
          <w:tcPr>
            <w:tcW w:w="2972" w:type="dxa"/>
          </w:tcPr>
          <w:p w:rsidR="0096724F" w:rsidRPr="003D6626" w:rsidRDefault="0096724F" w:rsidP="0096724F">
            <w:pPr>
              <w:pStyle w:val="a0"/>
            </w:pPr>
            <w:r w:rsidRPr="003D6626">
              <w:t>6.5A.2.2.3</w:t>
            </w:r>
            <w:r>
              <w:t xml:space="preserve"> </w:t>
            </w:r>
            <w:r w:rsidRPr="003D6626">
              <w:t>Spectrum emission mask for Inter-band CA</w:t>
            </w:r>
          </w:p>
        </w:tc>
        <w:tc>
          <w:tcPr>
            <w:tcW w:w="4536" w:type="dxa"/>
          </w:tcPr>
          <w:p w:rsidR="0096724F" w:rsidRDefault="0096724F" w:rsidP="0096724F">
            <w:pPr>
              <w:pStyle w:val="a0"/>
            </w:pPr>
            <w:r>
              <w:t xml:space="preserve">For inter-band carrier aggregation with uplink assigned to two NR bands, </w:t>
            </w:r>
            <w:r w:rsidRPr="003D6626">
              <w:rPr>
                <w:highlight w:val="green"/>
              </w:rPr>
              <w:t>the spectrum emission mask of the UE is defined per component carrier</w:t>
            </w:r>
            <w:r>
              <w:t xml:space="preserve"> while both component carriers are active and the requirements are specified in clauses 6.5.2.1 and 6.5.2.2.</w:t>
            </w:r>
          </w:p>
        </w:tc>
        <w:tc>
          <w:tcPr>
            <w:tcW w:w="2347" w:type="dxa"/>
          </w:tcPr>
          <w:p w:rsidR="0096724F" w:rsidRPr="00E046FF" w:rsidRDefault="0096724F" w:rsidP="0096724F">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requirement based on each CC.</w:t>
            </w:r>
          </w:p>
        </w:tc>
      </w:tr>
      <w:tr w:rsidR="0096724F" w:rsidTr="00393CC9">
        <w:tc>
          <w:tcPr>
            <w:tcW w:w="2972" w:type="dxa"/>
          </w:tcPr>
          <w:p w:rsidR="0096724F" w:rsidRPr="0096724F" w:rsidRDefault="0096724F" w:rsidP="0096724F">
            <w:pPr>
              <w:pStyle w:val="a0"/>
            </w:pPr>
            <w:r w:rsidRPr="0096724F">
              <w:t>6.5A.3.2.3</w:t>
            </w:r>
            <w:r>
              <w:t xml:space="preserve"> </w:t>
            </w:r>
            <w:r w:rsidRPr="0096724F">
              <w:t>Spurious emissions for UE co-existence for Inter-band CA</w:t>
            </w:r>
          </w:p>
        </w:tc>
        <w:tc>
          <w:tcPr>
            <w:tcW w:w="4536" w:type="dxa"/>
          </w:tcPr>
          <w:p w:rsidR="0096724F" w:rsidRPr="0096724F" w:rsidRDefault="0096724F" w:rsidP="0096724F">
            <w:r w:rsidRPr="00A1115A">
              <w:t xml:space="preserve">For inter-band carrier aggregation with the uplink assigned to two NR bands, the requirements in Table 6.5A.3.2.3-1 </w:t>
            </w:r>
            <w:r w:rsidRPr="0096724F">
              <w:rPr>
                <w:highlight w:val="green"/>
              </w:rPr>
              <w:t>apply on each component carrier</w:t>
            </w:r>
            <w:r w:rsidRPr="00A1115A">
              <w:t xml:space="preserve"> with all component carriers are active.</w:t>
            </w:r>
          </w:p>
        </w:tc>
        <w:tc>
          <w:tcPr>
            <w:tcW w:w="2347" w:type="dxa"/>
          </w:tcPr>
          <w:p w:rsidR="0096724F" w:rsidRPr="00E046FF" w:rsidRDefault="0096724F" w:rsidP="0096724F">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requirement based on each CC.</w:t>
            </w:r>
          </w:p>
        </w:tc>
      </w:tr>
      <w:tr w:rsidR="0096724F" w:rsidTr="00393CC9">
        <w:tc>
          <w:tcPr>
            <w:tcW w:w="2972" w:type="dxa"/>
          </w:tcPr>
          <w:p w:rsidR="0096724F" w:rsidRPr="0096724F" w:rsidRDefault="0096724F" w:rsidP="0096724F">
            <w:pPr>
              <w:pStyle w:val="a0"/>
            </w:pPr>
            <w:r w:rsidRPr="0096724F">
              <w:t>6.5A.4.2.3</w:t>
            </w:r>
            <w:r>
              <w:t xml:space="preserve"> </w:t>
            </w:r>
            <w:r w:rsidRPr="0096724F">
              <w:t>Transmit intermodulation for Inter-band CA</w:t>
            </w:r>
          </w:p>
        </w:tc>
        <w:tc>
          <w:tcPr>
            <w:tcW w:w="4536" w:type="dxa"/>
          </w:tcPr>
          <w:p w:rsidR="0096724F" w:rsidRPr="0096724F" w:rsidRDefault="0096724F" w:rsidP="0096724F">
            <w:r>
              <w:t xml:space="preserve">For inter-band carrier aggregation with uplink assigned to two NR bands, the transmit intermodulation requirement is specified in Table 6.5.4-1 which shall </w:t>
            </w:r>
            <w:r w:rsidRPr="0096724F">
              <w:rPr>
                <w:highlight w:val="green"/>
              </w:rPr>
              <w:t>apply on each component carrier</w:t>
            </w:r>
            <w:r>
              <w:t xml:space="preserve"> with both component carriers active.</w:t>
            </w:r>
          </w:p>
        </w:tc>
        <w:tc>
          <w:tcPr>
            <w:tcW w:w="2347" w:type="dxa"/>
          </w:tcPr>
          <w:p w:rsidR="0096724F" w:rsidRPr="00E046FF" w:rsidRDefault="0096724F" w:rsidP="0096724F">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requirement based on each CC.</w:t>
            </w:r>
          </w:p>
        </w:tc>
      </w:tr>
    </w:tbl>
    <w:p w:rsidR="005A694B" w:rsidRDefault="005A694B" w:rsidP="004735A5">
      <w:pPr>
        <w:pStyle w:val="a0"/>
        <w:rPr>
          <w:rFonts w:eastAsiaTheme="minorEastAsia"/>
          <w:lang w:eastAsia="zh-CN"/>
        </w:rPr>
      </w:pPr>
    </w:p>
    <w:p w:rsidR="00B8088B" w:rsidRDefault="00C64A1A" w:rsidP="00B8088B">
      <w:pPr>
        <w:ind w:left="1418" w:hangingChars="709" w:hanging="1418"/>
        <w:rPr>
          <w:rFonts w:eastAsia="等线"/>
          <w:b/>
          <w:lang w:val="en-US" w:eastAsia="zh-CN"/>
        </w:rPr>
      </w:pPr>
      <w:r>
        <w:rPr>
          <w:rFonts w:eastAsia="等线"/>
          <w:b/>
          <w:lang w:val="en-US" w:eastAsia="zh-CN"/>
        </w:rPr>
        <w:t>Observation</w:t>
      </w:r>
      <w:r w:rsidR="00B8088B" w:rsidRPr="00F4062A">
        <w:rPr>
          <w:rFonts w:eastAsia="等线"/>
          <w:b/>
          <w:lang w:val="en-US" w:eastAsia="zh-CN"/>
        </w:rPr>
        <w:t xml:space="preserve"> </w:t>
      </w:r>
      <w:r w:rsidR="00B8088B">
        <w:rPr>
          <w:rFonts w:eastAsia="等线"/>
          <w:b/>
          <w:lang w:val="en-US" w:eastAsia="zh-CN"/>
        </w:rPr>
        <w:t>1</w:t>
      </w:r>
      <w:r w:rsidR="00B8088B" w:rsidRPr="00F4062A">
        <w:rPr>
          <w:rFonts w:eastAsia="等线" w:hint="eastAsia"/>
          <w:b/>
          <w:lang w:val="en-US" w:eastAsia="zh-CN"/>
        </w:rPr>
        <w:t xml:space="preserve">: </w:t>
      </w:r>
      <w:r w:rsidR="00B8088B" w:rsidRPr="00F4062A">
        <w:rPr>
          <w:rFonts w:eastAsia="等线"/>
          <w:b/>
          <w:lang w:val="en-US" w:eastAsia="zh-CN"/>
        </w:rPr>
        <w:t xml:space="preserve">  </w:t>
      </w:r>
      <w:r>
        <w:rPr>
          <w:rFonts w:eastAsia="等线"/>
          <w:b/>
          <w:lang w:val="en-US" w:eastAsia="zh-CN"/>
        </w:rPr>
        <w:t xml:space="preserve">All current inter-band UL CA requirements are applicable to UE with </w:t>
      </w:r>
      <w:r w:rsidR="00A20484">
        <w:rPr>
          <w:rFonts w:eastAsia="等线"/>
          <w:b/>
          <w:lang w:val="en-US" w:eastAsia="zh-CN"/>
        </w:rPr>
        <w:t>1Tx+2Tx</w:t>
      </w:r>
      <w:r>
        <w:rPr>
          <w:rFonts w:eastAsia="等线"/>
          <w:b/>
          <w:lang w:val="en-US" w:eastAsia="zh-CN"/>
        </w:rPr>
        <w:t xml:space="preserve"> inter-band UL CA.</w:t>
      </w:r>
    </w:p>
    <w:p w:rsidR="005A694B" w:rsidRPr="00B8088B" w:rsidRDefault="005A694B" w:rsidP="004735A5">
      <w:pPr>
        <w:pStyle w:val="a0"/>
        <w:rPr>
          <w:rFonts w:eastAsiaTheme="minorEastAsia"/>
          <w:lang w:val="en-US" w:eastAsia="zh-CN"/>
        </w:rPr>
      </w:pPr>
    </w:p>
    <w:p w:rsidR="00A11F85" w:rsidRDefault="00A11F85" w:rsidP="00A11F85">
      <w:pPr>
        <w:pStyle w:val="2"/>
        <w:numPr>
          <w:ilvl w:val="1"/>
          <w:numId w:val="1"/>
        </w:numPr>
        <w:rPr>
          <w:lang w:eastAsia="zh-CN"/>
        </w:rPr>
      </w:pPr>
      <w:r>
        <w:rPr>
          <w:lang w:eastAsia="zh-CN"/>
        </w:rPr>
        <w:t>Inter-band ENDC requirements</w:t>
      </w:r>
    </w:p>
    <w:p w:rsidR="00A11F85" w:rsidRDefault="00A11F85" w:rsidP="00A11F85">
      <w:pPr>
        <w:pStyle w:val="a0"/>
        <w:rPr>
          <w:rFonts w:eastAsiaTheme="minorEastAsia"/>
          <w:lang w:eastAsia="zh-CN"/>
        </w:rPr>
      </w:pPr>
      <w:r>
        <w:rPr>
          <w:rFonts w:eastAsiaTheme="minorEastAsia" w:hint="eastAsia"/>
          <w:lang w:eastAsia="zh-CN"/>
        </w:rPr>
        <w:t>B</w:t>
      </w:r>
      <w:r>
        <w:rPr>
          <w:rFonts w:eastAsiaTheme="minorEastAsia"/>
          <w:lang w:eastAsia="zh-CN"/>
        </w:rPr>
        <w:t>elow table is the summary of all Tx requirements for inter-band EN-DC in TS38.101-3 with analysis of each requirement whether it is applicable to inter-band EN-DC with 1Tx + 2Tx.</w:t>
      </w:r>
    </w:p>
    <w:p w:rsidR="00A11F85" w:rsidRPr="00FF1626" w:rsidRDefault="00A11F85" w:rsidP="00A11F85">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8242E4">
        <w:rPr>
          <w:rFonts w:eastAsiaTheme="minorEastAsia"/>
          <w:lang w:eastAsia="zh-CN"/>
        </w:rPr>
        <w:t>2</w:t>
      </w:r>
      <w:r>
        <w:rPr>
          <w:rFonts w:eastAsiaTheme="minorEastAsia"/>
          <w:lang w:eastAsia="zh-CN"/>
        </w:rPr>
        <w:t xml:space="preserve"> </w:t>
      </w:r>
      <w:r w:rsidRPr="00373687">
        <w:rPr>
          <w:rFonts w:eastAsiaTheme="minorEastAsia"/>
          <w:lang w:eastAsia="zh-CN"/>
        </w:rPr>
        <w:t xml:space="preserve">38.101-1 Inter-band </w:t>
      </w:r>
      <w:r w:rsidR="008242E4">
        <w:rPr>
          <w:rFonts w:eastAsiaTheme="minorEastAsia"/>
          <w:lang w:eastAsia="zh-CN"/>
        </w:rPr>
        <w:t>ENDC</w:t>
      </w:r>
      <w:r w:rsidRPr="00373687">
        <w:rPr>
          <w:rFonts w:eastAsiaTheme="minorEastAsia"/>
          <w:lang w:eastAsia="zh-CN"/>
        </w:rPr>
        <w:t xml:space="preserve"> requirements</w:t>
      </w:r>
      <w:r>
        <w:rPr>
          <w:rFonts w:eastAsiaTheme="minorEastAsia"/>
          <w:lang w:eastAsia="zh-CN"/>
        </w:rPr>
        <w:t xml:space="preserve"> applicability to UE with 3Tx</w:t>
      </w:r>
    </w:p>
    <w:tbl>
      <w:tblPr>
        <w:tblStyle w:val="ab"/>
        <w:tblW w:w="0" w:type="auto"/>
        <w:tblLook w:val="04A0" w:firstRow="1" w:lastRow="0" w:firstColumn="1" w:lastColumn="0" w:noHBand="0" w:noVBand="1"/>
      </w:tblPr>
      <w:tblGrid>
        <w:gridCol w:w="2972"/>
        <w:gridCol w:w="4536"/>
        <w:gridCol w:w="2347"/>
      </w:tblGrid>
      <w:tr w:rsidR="00864048" w:rsidRPr="00FF1626" w:rsidTr="0094183C">
        <w:tc>
          <w:tcPr>
            <w:tcW w:w="2972" w:type="dxa"/>
          </w:tcPr>
          <w:p w:rsidR="00864048" w:rsidRPr="00FF1626" w:rsidRDefault="00864048" w:rsidP="0094183C">
            <w:pPr>
              <w:pStyle w:val="a0"/>
              <w:rPr>
                <w:rFonts w:eastAsiaTheme="minorEastAsia"/>
                <w:b/>
                <w:lang w:eastAsia="zh-CN"/>
              </w:rPr>
            </w:pPr>
            <w:r w:rsidRPr="00FF1626">
              <w:rPr>
                <w:rFonts w:eastAsiaTheme="minorEastAsia" w:hint="eastAsia"/>
                <w:b/>
                <w:lang w:eastAsia="zh-CN"/>
              </w:rPr>
              <w:t>3</w:t>
            </w:r>
            <w:r w:rsidRPr="00FF1626">
              <w:rPr>
                <w:rFonts w:eastAsiaTheme="minorEastAsia"/>
                <w:b/>
                <w:lang w:eastAsia="zh-CN"/>
              </w:rPr>
              <w:t>8.101-</w:t>
            </w:r>
            <w:r>
              <w:rPr>
                <w:rFonts w:eastAsiaTheme="minorEastAsia"/>
                <w:b/>
                <w:lang w:eastAsia="zh-CN"/>
              </w:rPr>
              <w:t>3</w:t>
            </w:r>
            <w:r w:rsidRPr="00FF1626">
              <w:rPr>
                <w:rFonts w:eastAsiaTheme="minorEastAsia"/>
                <w:b/>
                <w:lang w:eastAsia="zh-CN"/>
              </w:rPr>
              <w:t xml:space="preserve"> </w:t>
            </w:r>
            <w:r>
              <w:rPr>
                <w:rFonts w:eastAsiaTheme="minorEastAsia"/>
                <w:b/>
                <w:lang w:eastAsia="zh-CN"/>
              </w:rPr>
              <w:t xml:space="preserve">Inter-band EN-DC </w:t>
            </w:r>
            <w:r w:rsidRPr="00FF1626">
              <w:rPr>
                <w:rFonts w:eastAsiaTheme="minorEastAsia"/>
                <w:b/>
                <w:lang w:eastAsia="zh-CN"/>
              </w:rPr>
              <w:t>requirements</w:t>
            </w:r>
          </w:p>
        </w:tc>
        <w:tc>
          <w:tcPr>
            <w:tcW w:w="4536" w:type="dxa"/>
          </w:tcPr>
          <w:p w:rsidR="00864048" w:rsidRPr="00FF1626" w:rsidRDefault="00864048" w:rsidP="0094183C">
            <w:pPr>
              <w:pStyle w:val="a0"/>
              <w:rPr>
                <w:rFonts w:eastAsiaTheme="minorEastAsia"/>
                <w:b/>
                <w:lang w:eastAsia="zh-CN"/>
              </w:rPr>
            </w:pPr>
            <w:r>
              <w:rPr>
                <w:rFonts w:eastAsiaTheme="minorEastAsia"/>
                <w:b/>
                <w:lang w:eastAsia="zh-CN"/>
              </w:rPr>
              <w:t>Existing r</w:t>
            </w:r>
            <w:r w:rsidRPr="00FF1626">
              <w:rPr>
                <w:rFonts w:eastAsiaTheme="minorEastAsia"/>
                <w:b/>
                <w:lang w:eastAsia="zh-CN"/>
              </w:rPr>
              <w:t>equirement definition</w:t>
            </w:r>
          </w:p>
        </w:tc>
        <w:tc>
          <w:tcPr>
            <w:tcW w:w="2347" w:type="dxa"/>
          </w:tcPr>
          <w:p w:rsidR="00864048" w:rsidRPr="00FF1626" w:rsidRDefault="00864048" w:rsidP="0094183C">
            <w:pPr>
              <w:pStyle w:val="a0"/>
              <w:rPr>
                <w:rFonts w:eastAsiaTheme="minorEastAsia"/>
                <w:b/>
                <w:lang w:eastAsia="zh-CN"/>
              </w:rPr>
            </w:pPr>
            <w:r w:rsidRPr="00FF1626">
              <w:rPr>
                <w:rFonts w:eastAsiaTheme="minorEastAsia" w:hint="eastAsia"/>
                <w:b/>
                <w:lang w:eastAsia="zh-CN"/>
              </w:rPr>
              <w:t>W</w:t>
            </w:r>
            <w:r w:rsidRPr="00FF1626">
              <w:rPr>
                <w:rFonts w:eastAsiaTheme="minorEastAsia"/>
                <w:b/>
                <w:lang w:eastAsia="zh-CN"/>
              </w:rPr>
              <w:t>hether applicable to inter-band 1Tx +2Tx</w:t>
            </w:r>
            <w:r>
              <w:rPr>
                <w:rFonts w:eastAsiaTheme="minorEastAsia"/>
                <w:b/>
                <w:lang w:eastAsia="zh-CN"/>
              </w:rPr>
              <w:t xml:space="preserve"> </w:t>
            </w:r>
            <w:r w:rsidR="00EE2E74">
              <w:rPr>
                <w:rFonts w:eastAsiaTheme="minorEastAsia"/>
                <w:b/>
                <w:lang w:eastAsia="zh-CN"/>
              </w:rPr>
              <w:t>ENDC</w:t>
            </w:r>
          </w:p>
        </w:tc>
      </w:tr>
      <w:tr w:rsidR="00A6434A" w:rsidTr="0094183C">
        <w:tc>
          <w:tcPr>
            <w:tcW w:w="2972" w:type="dxa"/>
          </w:tcPr>
          <w:p w:rsidR="00A6434A" w:rsidRDefault="00A6434A" w:rsidP="00A6434A">
            <w:pPr>
              <w:pStyle w:val="a0"/>
              <w:rPr>
                <w:rFonts w:eastAsiaTheme="minorEastAsia"/>
                <w:lang w:eastAsia="zh-CN"/>
              </w:rPr>
            </w:pPr>
            <w:r w:rsidRPr="00A6434A">
              <w:rPr>
                <w:rFonts w:eastAsiaTheme="minorEastAsia"/>
                <w:lang w:eastAsia="zh-CN"/>
              </w:rPr>
              <w:t>6.2B.1</w:t>
            </w:r>
            <w:r w:rsidRPr="00A6434A">
              <w:rPr>
                <w:rFonts w:eastAsiaTheme="minorEastAsia"/>
                <w:lang w:eastAsia="zh-CN"/>
              </w:rPr>
              <w:tab/>
              <w:t>UE maximum output power for DC</w:t>
            </w:r>
          </w:p>
          <w:p w:rsidR="00A6434A" w:rsidRPr="00A6434A" w:rsidRDefault="00A6434A" w:rsidP="00A6434A">
            <w:pPr>
              <w:pStyle w:val="a0"/>
              <w:rPr>
                <w:rFonts w:eastAsiaTheme="minorEastAsia"/>
                <w:lang w:eastAsia="zh-CN"/>
              </w:rPr>
            </w:pPr>
            <w:r w:rsidRPr="00EF5447">
              <w:t>6.2B.1.3a</w:t>
            </w:r>
            <w:r>
              <w:t xml:space="preserve"> </w:t>
            </w:r>
            <w:r w:rsidRPr="00EF5447">
              <w:t>Inter-band NE-DC within FR1</w:t>
            </w:r>
          </w:p>
        </w:tc>
        <w:tc>
          <w:tcPr>
            <w:tcW w:w="4536" w:type="dxa"/>
          </w:tcPr>
          <w:p w:rsidR="00A6434A" w:rsidRDefault="00A6434A" w:rsidP="00A6434A">
            <w:pPr>
              <w:pStyle w:val="a0"/>
              <w:rPr>
                <w:rFonts w:eastAsiaTheme="minorEastAsia"/>
                <w:lang w:eastAsia="zh-CN"/>
              </w:rPr>
            </w:pPr>
            <w:r w:rsidRPr="00EF5447">
              <w:t xml:space="preserve">The maximum output power is measured as the </w:t>
            </w:r>
            <w:r w:rsidRPr="00A6434A">
              <w:rPr>
                <w:highlight w:val="green"/>
              </w:rPr>
              <w:t>sum of the maximum output power</w:t>
            </w:r>
            <w:r w:rsidRPr="00EF5447">
              <w:t xml:space="preserve"> at each UE antenna connector.</w:t>
            </w:r>
          </w:p>
        </w:tc>
        <w:tc>
          <w:tcPr>
            <w:tcW w:w="2347" w:type="dxa"/>
          </w:tcPr>
          <w:p w:rsidR="00A6434A" w:rsidRPr="00E046FF" w:rsidRDefault="00A6434A" w:rsidP="00A6434A">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sum power</w:t>
            </w:r>
          </w:p>
        </w:tc>
      </w:tr>
      <w:tr w:rsidR="00A6434A" w:rsidTr="0094183C">
        <w:tc>
          <w:tcPr>
            <w:tcW w:w="2972" w:type="dxa"/>
          </w:tcPr>
          <w:p w:rsidR="00A6434A" w:rsidRDefault="00A6434A" w:rsidP="00A6434A">
            <w:pPr>
              <w:pStyle w:val="a0"/>
              <w:rPr>
                <w:rFonts w:eastAsiaTheme="minorEastAsia"/>
                <w:lang w:eastAsia="zh-CN"/>
              </w:rPr>
            </w:pPr>
            <w:r w:rsidRPr="00A6434A">
              <w:rPr>
                <w:rFonts w:eastAsiaTheme="minorEastAsia"/>
                <w:lang w:eastAsia="zh-CN"/>
              </w:rPr>
              <w:lastRenderedPageBreak/>
              <w:t>6.2B.2</w:t>
            </w:r>
            <w:r w:rsidRPr="00A6434A">
              <w:rPr>
                <w:rFonts w:eastAsiaTheme="minorEastAsia"/>
                <w:lang w:eastAsia="zh-CN"/>
              </w:rPr>
              <w:tab/>
              <w:t>UE maximum output power reduction for DC</w:t>
            </w:r>
          </w:p>
          <w:p w:rsidR="00A6434A" w:rsidRPr="00A6434A" w:rsidRDefault="00A6434A" w:rsidP="00A6434A">
            <w:pPr>
              <w:pStyle w:val="a0"/>
              <w:rPr>
                <w:rFonts w:eastAsiaTheme="minorEastAsia"/>
                <w:lang w:eastAsia="zh-CN"/>
              </w:rPr>
            </w:pPr>
            <w:r w:rsidRPr="00A6434A">
              <w:rPr>
                <w:rFonts w:eastAsiaTheme="minorEastAsia"/>
                <w:lang w:eastAsia="zh-CN"/>
              </w:rPr>
              <w:t>6.2B.2.3</w:t>
            </w:r>
            <w:r w:rsidRPr="00A6434A">
              <w:rPr>
                <w:rFonts w:eastAsiaTheme="minorEastAsia"/>
                <w:lang w:eastAsia="zh-CN"/>
              </w:rPr>
              <w:tab/>
              <w:t>Inter-band EN-DC within FR1</w:t>
            </w:r>
          </w:p>
        </w:tc>
        <w:tc>
          <w:tcPr>
            <w:tcW w:w="4536" w:type="dxa"/>
          </w:tcPr>
          <w:p w:rsidR="00A6434A" w:rsidRPr="00A6434A" w:rsidRDefault="00A6434A" w:rsidP="00A6434A">
            <w:pPr>
              <w:rPr>
                <w:rFonts w:eastAsia="Times New Roman"/>
              </w:rPr>
            </w:pPr>
            <w:r w:rsidRPr="00EF5447">
              <w:rPr>
                <w:rFonts w:eastAsia="Times New Roman"/>
              </w:rPr>
              <w:t xml:space="preserve">For inter-band EN-DC between E-UTRA and FR1 NR, </w:t>
            </w:r>
            <w:r w:rsidRPr="00A6434A">
              <w:rPr>
                <w:rFonts w:eastAsia="Times New Roman"/>
                <w:highlight w:val="green"/>
              </w:rPr>
              <w:t>UE maximum output power reduction specified in TS 36.101 [4] and TS 38.101-1 [2] apply for E-UTRA and NR respectively.</w:t>
            </w:r>
          </w:p>
        </w:tc>
        <w:tc>
          <w:tcPr>
            <w:tcW w:w="2347" w:type="dxa"/>
          </w:tcPr>
          <w:p w:rsidR="00A6434A" w:rsidRPr="00E046FF" w:rsidRDefault="00A6434A" w:rsidP="00A6434A">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 xml:space="preserve">es, </w:t>
            </w:r>
            <w:r>
              <w:rPr>
                <w:rFonts w:eastAsiaTheme="minorEastAsia"/>
                <w:color w:val="0066FF"/>
                <w:lang w:eastAsia="zh-CN"/>
              </w:rPr>
              <w:t>MPR in each band apply</w:t>
            </w:r>
          </w:p>
        </w:tc>
      </w:tr>
      <w:tr w:rsidR="00A6434A" w:rsidTr="0094183C">
        <w:tc>
          <w:tcPr>
            <w:tcW w:w="2972" w:type="dxa"/>
          </w:tcPr>
          <w:p w:rsidR="00A6434A" w:rsidRDefault="00A6434A" w:rsidP="00A6434A">
            <w:pPr>
              <w:pStyle w:val="a0"/>
              <w:rPr>
                <w:rFonts w:eastAsiaTheme="minorEastAsia"/>
                <w:lang w:eastAsia="zh-CN"/>
              </w:rPr>
            </w:pPr>
            <w:r w:rsidRPr="00A6434A">
              <w:rPr>
                <w:rFonts w:eastAsiaTheme="minorEastAsia"/>
                <w:lang w:eastAsia="zh-CN"/>
              </w:rPr>
              <w:t>6.2B.3</w:t>
            </w:r>
            <w:r w:rsidRPr="00A6434A">
              <w:rPr>
                <w:rFonts w:eastAsiaTheme="minorEastAsia"/>
                <w:lang w:eastAsia="zh-CN"/>
              </w:rPr>
              <w:tab/>
              <w:t>UE additional maximum output power reduction for EN-DC</w:t>
            </w:r>
          </w:p>
          <w:p w:rsidR="00A6434A" w:rsidRPr="00A6434A" w:rsidRDefault="00A6434A" w:rsidP="00A6434A">
            <w:pPr>
              <w:pStyle w:val="a0"/>
              <w:rPr>
                <w:rFonts w:eastAsiaTheme="minorEastAsia"/>
                <w:lang w:eastAsia="zh-CN"/>
              </w:rPr>
            </w:pPr>
            <w:r w:rsidRPr="00A6434A">
              <w:rPr>
                <w:rFonts w:eastAsiaTheme="minorEastAsia"/>
                <w:lang w:eastAsia="zh-CN"/>
              </w:rPr>
              <w:t>6.2B.3.3</w:t>
            </w:r>
            <w:r w:rsidRPr="00A6434A">
              <w:rPr>
                <w:rFonts w:eastAsiaTheme="minorEastAsia"/>
                <w:lang w:eastAsia="zh-CN"/>
              </w:rPr>
              <w:tab/>
              <w:t>Inter-band EN-DC within FR1</w:t>
            </w:r>
          </w:p>
        </w:tc>
        <w:tc>
          <w:tcPr>
            <w:tcW w:w="4536" w:type="dxa"/>
          </w:tcPr>
          <w:p w:rsidR="00A6434A" w:rsidRPr="00A6434A" w:rsidRDefault="00A6434A" w:rsidP="00A6434A">
            <w:pPr>
              <w:rPr>
                <w:rFonts w:eastAsia="Times New Roman"/>
              </w:rPr>
            </w:pPr>
            <w:r w:rsidRPr="00EF5447">
              <w:rPr>
                <w:rFonts w:eastAsia="Times New Roman"/>
              </w:rPr>
              <w:t xml:space="preserve">For inter-band EN-DC between E-UTRA and FR1 NR, </w:t>
            </w:r>
            <w:r w:rsidRPr="00A6434A">
              <w:rPr>
                <w:rFonts w:eastAsia="Times New Roman"/>
                <w:highlight w:val="green"/>
              </w:rPr>
              <w:t>UE additional maximum output power reduction specified in TS 36.101 [4] and TS 38.101-1 [2] apply for E-UTRA and NR respectively</w:t>
            </w:r>
            <w:r w:rsidRPr="00EF5447">
              <w:rPr>
                <w:rFonts w:eastAsia="Times New Roman"/>
              </w:rPr>
              <w:t>.</w:t>
            </w:r>
          </w:p>
        </w:tc>
        <w:tc>
          <w:tcPr>
            <w:tcW w:w="2347" w:type="dxa"/>
          </w:tcPr>
          <w:p w:rsidR="00A6434A" w:rsidRPr="00E046FF" w:rsidRDefault="00A6434A" w:rsidP="00A6434A">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 xml:space="preserve">es, </w:t>
            </w:r>
            <w:r>
              <w:rPr>
                <w:rFonts w:eastAsiaTheme="minorEastAsia"/>
                <w:color w:val="0066FF"/>
                <w:lang w:eastAsia="zh-CN"/>
              </w:rPr>
              <w:t>AMPR in each band apply</w:t>
            </w:r>
          </w:p>
        </w:tc>
      </w:tr>
      <w:tr w:rsidR="000160CB" w:rsidTr="0094183C">
        <w:tc>
          <w:tcPr>
            <w:tcW w:w="2972" w:type="dxa"/>
          </w:tcPr>
          <w:p w:rsidR="000160CB" w:rsidRDefault="000160CB" w:rsidP="000160CB">
            <w:pPr>
              <w:pStyle w:val="a0"/>
              <w:rPr>
                <w:rFonts w:eastAsiaTheme="minorEastAsia"/>
                <w:lang w:eastAsia="zh-CN"/>
              </w:rPr>
            </w:pPr>
            <w:r w:rsidRPr="00A6434A">
              <w:rPr>
                <w:rFonts w:eastAsiaTheme="minorEastAsia"/>
                <w:lang w:eastAsia="zh-CN"/>
              </w:rPr>
              <w:t>6.2B.4</w:t>
            </w:r>
            <w:r w:rsidRPr="00A6434A">
              <w:rPr>
                <w:rFonts w:eastAsiaTheme="minorEastAsia"/>
                <w:lang w:eastAsia="zh-CN"/>
              </w:rPr>
              <w:tab/>
              <w:t>Configured output power for DC</w:t>
            </w:r>
          </w:p>
          <w:p w:rsidR="000160CB" w:rsidRPr="00A6434A" w:rsidRDefault="000160CB" w:rsidP="000160CB">
            <w:pPr>
              <w:pStyle w:val="a0"/>
              <w:rPr>
                <w:rFonts w:eastAsiaTheme="minorEastAsia"/>
                <w:lang w:eastAsia="zh-CN"/>
              </w:rPr>
            </w:pPr>
            <w:r w:rsidRPr="00A6434A">
              <w:rPr>
                <w:rFonts w:eastAsiaTheme="minorEastAsia"/>
                <w:lang w:eastAsia="zh-CN"/>
              </w:rPr>
              <w:t>6.2B.4.1.3</w:t>
            </w:r>
            <w:r>
              <w:rPr>
                <w:rFonts w:eastAsiaTheme="minorEastAsia"/>
                <w:lang w:eastAsia="zh-CN"/>
              </w:rPr>
              <w:t xml:space="preserve"> </w:t>
            </w:r>
            <w:r w:rsidRPr="00A6434A">
              <w:rPr>
                <w:rFonts w:eastAsiaTheme="minorEastAsia"/>
                <w:lang w:eastAsia="zh-CN"/>
              </w:rPr>
              <w:t>Inter-band EN-DC within FR1</w:t>
            </w:r>
          </w:p>
        </w:tc>
        <w:tc>
          <w:tcPr>
            <w:tcW w:w="4536" w:type="dxa"/>
          </w:tcPr>
          <w:p w:rsidR="000160CB" w:rsidRPr="00A6434A" w:rsidRDefault="000160CB" w:rsidP="000160CB">
            <w:pPr>
              <w:pStyle w:val="a0"/>
              <w:rPr>
                <w:rFonts w:eastAsiaTheme="minorEastAsia"/>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w:t>
            </w:r>
            <w:r w:rsidRPr="000160CB">
              <w:rPr>
                <w:rFonts w:eastAsia="Calibri"/>
                <w:highlight w:val="green"/>
              </w:rPr>
              <w:t xml:space="preserve">UE is allowed to set its configured maximum output power </w:t>
            </w:r>
            <w:r w:rsidRPr="000160CB">
              <w:rPr>
                <w:rFonts w:eastAsia="Calibri"/>
                <w:highlight w:val="green"/>
                <w:lang w:bidi="bn-IN"/>
              </w:rPr>
              <w:t>P</w:t>
            </w:r>
            <w:r w:rsidRPr="000160CB">
              <w:rPr>
                <w:rFonts w:eastAsia="Calibri"/>
                <w:highlight w:val="green"/>
                <w:vertAlign w:val="subscript"/>
                <w:lang w:bidi="bn-IN"/>
              </w:rPr>
              <w:t>CMAX</w:t>
            </w:r>
            <w:r w:rsidRPr="000160CB">
              <w:rPr>
                <w:rFonts w:eastAsia="Calibri"/>
                <w:highlight w:val="green"/>
                <w:vertAlign w:val="subscript"/>
                <w:lang w:eastAsia="zh-CN" w:bidi="bn-IN"/>
              </w:rPr>
              <w:t>,</w:t>
            </w:r>
            <w:r w:rsidRPr="000160CB">
              <w:rPr>
                <w:rFonts w:eastAsia="Calibri"/>
                <w:i/>
                <w:highlight w:val="green"/>
                <w:vertAlign w:val="subscript"/>
                <w:lang w:eastAsia="zh-CN" w:bidi="bn-IN"/>
              </w:rPr>
              <w:t xml:space="preserve">c(i),i </w:t>
            </w:r>
            <w:r w:rsidRPr="000160CB">
              <w:rPr>
                <w:rFonts w:eastAsia="Calibri"/>
                <w:highlight w:val="green"/>
                <w:lang w:eastAsia="zh-CN"/>
              </w:rPr>
              <w:t xml:space="preserve">for serving cell </w:t>
            </w:r>
            <w:r w:rsidRPr="000160CB">
              <w:rPr>
                <w:rFonts w:eastAsia="Calibri"/>
                <w:i/>
                <w:highlight w:val="green"/>
                <w:lang w:eastAsia="zh-CN"/>
              </w:rPr>
              <w:t>c(i)</w:t>
            </w:r>
            <w:r w:rsidRPr="000160CB">
              <w:rPr>
                <w:rFonts w:eastAsia="Calibri"/>
                <w:highlight w:val="green"/>
                <w:lang w:eastAsia="zh-CN"/>
              </w:rPr>
              <w:t xml:space="preserve"> of CG</w:t>
            </w:r>
            <w:r w:rsidRPr="000160CB">
              <w:rPr>
                <w:rFonts w:eastAsia="Calibri"/>
                <w:i/>
                <w:highlight w:val="green"/>
                <w:lang w:eastAsia="zh-CN"/>
              </w:rPr>
              <w:t xml:space="preserve"> i, i = 1,2</w:t>
            </w:r>
            <w:r w:rsidRPr="000160CB">
              <w:rPr>
                <w:rFonts w:eastAsia="Calibri"/>
                <w:highlight w:val="green"/>
                <w:lang w:eastAsia="zh-CN"/>
              </w:rPr>
              <w:t xml:space="preserve">, and its </w:t>
            </w:r>
            <w:r w:rsidRPr="000160CB">
              <w:rPr>
                <w:rFonts w:eastAsia="Calibri"/>
                <w:highlight w:val="green"/>
              </w:rPr>
              <w:t xml:space="preserve">total configured maximum transmission power for EN-DC operation, </w:t>
            </w:r>
            <m:oMath>
              <m:sSubSup>
                <m:sSubSupPr>
                  <m:ctrlPr>
                    <w:rPr>
                      <w:rFonts w:ascii="Cambria Math" w:hAnsi="Cambria Math"/>
                      <w:i/>
                      <w:highlight w:val="green"/>
                    </w:rPr>
                  </m:ctrlPr>
                </m:sSubSupPr>
                <m:e>
                  <m:r>
                    <w:rPr>
                      <w:rFonts w:ascii="Cambria Math" w:hAnsi="Cambria Math"/>
                      <w:highlight w:val="green"/>
                    </w:rPr>
                    <m:t>P</m:t>
                  </m:r>
                </m:e>
                <m:sub>
                  <m:r>
                    <w:rPr>
                      <w:rFonts w:ascii="Cambria Math" w:hAnsi="Cambria Math"/>
                      <w:highlight w:val="green"/>
                    </w:rPr>
                    <m:t>Total</m:t>
                  </m:r>
                </m:sub>
                <m:sup>
                  <m:r>
                    <w:rPr>
                      <w:rFonts w:ascii="Cambria Math" w:hAnsi="Cambria Math"/>
                      <w:highlight w:val="green"/>
                    </w:rPr>
                    <m:t>EN-DC</m:t>
                  </m:r>
                </m:sup>
              </m:sSubSup>
            </m:oMath>
            <w:r w:rsidRPr="000160CB">
              <w:rPr>
                <w:highlight w:val="green"/>
              </w:rPr>
              <w:t>= 10log10(</w:t>
            </w:r>
            <m:oMath>
              <m:sSubSup>
                <m:sSubSupPr>
                  <m:ctrlPr>
                    <w:rPr>
                      <w:rFonts w:ascii="Cambria Math" w:hAnsi="Cambria Math"/>
                      <w:i/>
                      <w:highlight w:val="green"/>
                    </w:rPr>
                  </m:ctrlPr>
                </m:sSubSupPr>
                <m:e>
                  <m:acc>
                    <m:accPr>
                      <m:ctrlPr>
                        <w:rPr>
                          <w:rFonts w:ascii="Cambria Math" w:hAnsi="Cambria Math"/>
                          <w:i/>
                          <w:highlight w:val="green"/>
                        </w:rPr>
                      </m:ctrlPr>
                    </m:accPr>
                    <m:e>
                      <m:r>
                        <w:rPr>
                          <w:rFonts w:ascii="Cambria Math" w:hAnsi="Cambria Math"/>
                          <w:highlight w:val="green"/>
                        </w:rPr>
                        <m:t>P</m:t>
                      </m:r>
                    </m:e>
                  </m:acc>
                </m:e>
                <m:sub>
                  <m:r>
                    <w:rPr>
                      <w:rFonts w:ascii="Cambria Math" w:hAnsi="Cambria Math"/>
                      <w:highlight w:val="green"/>
                    </w:rPr>
                    <m:t>total</m:t>
                  </m:r>
                </m:sub>
                <m:sup>
                  <m:r>
                    <w:rPr>
                      <w:rFonts w:ascii="Cambria Math" w:hAnsi="Cambria Math"/>
                      <w:highlight w:val="green"/>
                    </w:rPr>
                    <m:t>EN-DC</m:t>
                  </m:r>
                </m:sup>
              </m:sSubSup>
            </m:oMath>
            <w:r w:rsidRPr="000160CB">
              <w:rPr>
                <w:highlight w:val="green"/>
              </w:rPr>
              <w:t xml:space="preserve">) with </w:t>
            </w:r>
            <m:oMath>
              <m:sSubSup>
                <m:sSubSupPr>
                  <m:ctrlPr>
                    <w:rPr>
                      <w:rFonts w:ascii="Cambria Math" w:hAnsi="Cambria Math"/>
                      <w:i/>
                      <w:highlight w:val="green"/>
                    </w:rPr>
                  </m:ctrlPr>
                </m:sSubSupPr>
                <m:e>
                  <m:acc>
                    <m:accPr>
                      <m:ctrlPr>
                        <w:rPr>
                          <w:rFonts w:ascii="Cambria Math" w:hAnsi="Cambria Math"/>
                          <w:i/>
                          <w:highlight w:val="green"/>
                        </w:rPr>
                      </m:ctrlPr>
                    </m:accPr>
                    <m:e>
                      <m:r>
                        <w:rPr>
                          <w:rFonts w:ascii="Cambria Math" w:hAnsi="Cambria Math"/>
                          <w:highlight w:val="green"/>
                        </w:rPr>
                        <m:t>P</m:t>
                      </m:r>
                    </m:e>
                  </m:acc>
                </m:e>
                <m:sub>
                  <m:r>
                    <w:rPr>
                      <w:rFonts w:ascii="Cambria Math" w:hAnsi="Cambria Math"/>
                      <w:highlight w:val="green"/>
                    </w:rPr>
                    <m:t>total</m:t>
                  </m:r>
                </m:sub>
                <m:sup>
                  <m:r>
                    <w:rPr>
                      <w:rFonts w:ascii="Cambria Math" w:hAnsi="Cambria Math"/>
                      <w:highlight w:val="green"/>
                    </w:rPr>
                    <m:t>EN-DC</m:t>
                  </m:r>
                </m:sup>
              </m:sSubSup>
            </m:oMath>
            <w:r w:rsidRPr="000160CB">
              <w:rPr>
                <w:highlight w:val="green"/>
              </w:rPr>
              <w:t xml:space="preserve"> as specified in clause 7.6 of TS 38.213</w:t>
            </w:r>
            <w:r w:rsidRPr="00EF5447">
              <w:t xml:space="preserve"> [10]</w:t>
            </w:r>
            <w:r w:rsidRPr="00EF5447">
              <w:rPr>
                <w:rFonts w:eastAsia="Calibri"/>
              </w:rPr>
              <w:t>.</w:t>
            </w:r>
          </w:p>
        </w:tc>
        <w:tc>
          <w:tcPr>
            <w:tcW w:w="2347" w:type="dxa"/>
          </w:tcPr>
          <w:p w:rsidR="000160CB" w:rsidRPr="00E046FF" w:rsidRDefault="000160CB" w:rsidP="000160CB">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it doesn’t differentiate the Tx chain/connector numbers in Pcmax calculation</w:t>
            </w:r>
          </w:p>
        </w:tc>
      </w:tr>
      <w:tr w:rsidR="0057269A" w:rsidTr="0094183C">
        <w:tc>
          <w:tcPr>
            <w:tcW w:w="2972" w:type="dxa"/>
          </w:tcPr>
          <w:p w:rsidR="0057269A" w:rsidRPr="000160CB" w:rsidRDefault="0057269A" w:rsidP="0057269A">
            <w:pPr>
              <w:pStyle w:val="a0"/>
              <w:rPr>
                <w:rFonts w:eastAsiaTheme="minorEastAsia"/>
                <w:lang w:eastAsia="zh-CN"/>
              </w:rPr>
            </w:pPr>
            <w:r w:rsidRPr="000160CB">
              <w:rPr>
                <w:rFonts w:eastAsiaTheme="minorEastAsia"/>
                <w:lang w:eastAsia="zh-CN"/>
              </w:rPr>
              <w:t>6.3B.5</w:t>
            </w:r>
            <w:r w:rsidRPr="000160CB">
              <w:rPr>
                <w:rFonts w:eastAsiaTheme="minorEastAsia"/>
                <w:lang w:eastAsia="zh-CN"/>
              </w:rPr>
              <w:tab/>
              <w:t>Output power dynamics for inter-band EN-DC</w:t>
            </w:r>
          </w:p>
        </w:tc>
        <w:tc>
          <w:tcPr>
            <w:tcW w:w="4536" w:type="dxa"/>
          </w:tcPr>
          <w:p w:rsidR="0057269A" w:rsidRDefault="0057269A" w:rsidP="0057269A">
            <w:pPr>
              <w:pStyle w:val="a0"/>
              <w:rPr>
                <w:rFonts w:eastAsiaTheme="minorEastAsia"/>
                <w:lang w:eastAsia="zh-CN"/>
              </w:rPr>
            </w:pPr>
            <w:r w:rsidRPr="00EF5447">
              <w:rPr>
                <w:rFonts w:eastAsia="PMingLiU"/>
                <w:lang w:eastAsia="zh-TW"/>
              </w:rPr>
              <w:t xml:space="preserve">The switching time mask defined in this clause is applicable for a UE indicating support of IE </w:t>
            </w:r>
            <w:r w:rsidRPr="00EF5447">
              <w:rPr>
                <w:rFonts w:eastAsia="PMingLiU"/>
                <w:i/>
                <w:lang w:eastAsia="zh-TW"/>
              </w:rPr>
              <w:t>singleUL-Transmission</w:t>
            </w:r>
            <w:r w:rsidRPr="00EF5447">
              <w:rPr>
                <w:rFonts w:eastAsia="PMingLiU"/>
                <w:lang w:eastAsia="zh-TW"/>
              </w:rPr>
              <w:t xml:space="preserve"> for the specific inter-band EN-DC combination for which </w:t>
            </w:r>
            <w:r w:rsidRPr="00EF5447">
              <w:t>only single switched UL is supported</w:t>
            </w:r>
            <w:r w:rsidRPr="00EF5447">
              <w:rPr>
                <w:rFonts w:eastAsia="PMingLiU"/>
                <w:lang w:eastAsia="zh-TW"/>
              </w:rPr>
              <w:t xml:space="preserve">. </w:t>
            </w:r>
            <w:r w:rsidRPr="0057269A">
              <w:rPr>
                <w:rFonts w:eastAsia="PMingLiU"/>
                <w:highlight w:val="green"/>
                <w:lang w:eastAsia="zh-TW"/>
              </w:rPr>
              <w:t>The maximum UL switching time is defined as 120 us.</w:t>
            </w:r>
            <w:r w:rsidRPr="0057269A">
              <w:rPr>
                <w:rFonts w:eastAsiaTheme="minorEastAsia"/>
                <w:highlight w:val="green"/>
                <w:lang w:eastAsia="zh-CN"/>
              </w:rPr>
              <w:t xml:space="preserve"> </w:t>
            </w:r>
            <w:r w:rsidRPr="0057269A">
              <w:rPr>
                <w:rFonts w:eastAsia="PMingLiU"/>
                <w:highlight w:val="green"/>
                <w:lang w:eastAsia="zh-TW"/>
              </w:rPr>
              <w:t>Time masks in Figure 6.3B.5-1 and Figure 6.3B.5-2 shall apply</w:t>
            </w:r>
            <w:r w:rsidRPr="00EF5447">
              <w:rPr>
                <w:rFonts w:eastAsia="PMingLiU"/>
                <w:lang w:eastAsia="zh-TW"/>
              </w:rPr>
              <w:t>.</w:t>
            </w:r>
          </w:p>
        </w:tc>
        <w:tc>
          <w:tcPr>
            <w:tcW w:w="2347" w:type="dxa"/>
          </w:tcPr>
          <w:p w:rsidR="0057269A" w:rsidRPr="00E046FF" w:rsidRDefault="0057269A" w:rsidP="0057269A">
            <w:pPr>
              <w:pStyle w:val="a0"/>
              <w:rPr>
                <w:rFonts w:eastAsiaTheme="minorEastAsia"/>
                <w:color w:val="0066FF"/>
                <w:lang w:eastAsia="zh-CN"/>
              </w:rPr>
            </w:pPr>
            <w:r w:rsidRPr="00E046FF">
              <w:rPr>
                <w:rFonts w:eastAsiaTheme="minorEastAsia" w:hint="eastAsia"/>
                <w:color w:val="0066FF"/>
                <w:lang w:eastAsia="zh-CN"/>
              </w:rPr>
              <w:t>Y</w:t>
            </w:r>
            <w:r w:rsidRPr="00E046FF">
              <w:rPr>
                <w:rFonts w:eastAsiaTheme="minorEastAsia"/>
                <w:color w:val="0066FF"/>
                <w:lang w:eastAsia="zh-CN"/>
              </w:rPr>
              <w:t>es, it doesn’t differentiate the Tx chain/connector numbers</w:t>
            </w:r>
          </w:p>
        </w:tc>
      </w:tr>
      <w:tr w:rsidR="0057269A" w:rsidTr="0094183C">
        <w:tc>
          <w:tcPr>
            <w:tcW w:w="2972" w:type="dxa"/>
          </w:tcPr>
          <w:p w:rsidR="0057269A" w:rsidRPr="0057269A" w:rsidRDefault="0057269A" w:rsidP="0057269A">
            <w:pPr>
              <w:pStyle w:val="a0"/>
              <w:rPr>
                <w:rFonts w:eastAsiaTheme="minorEastAsia"/>
                <w:lang w:eastAsia="zh-CN"/>
              </w:rPr>
            </w:pPr>
            <w:r w:rsidRPr="0057269A">
              <w:rPr>
                <w:rFonts w:eastAsiaTheme="minorEastAsia"/>
                <w:lang w:eastAsia="zh-CN"/>
              </w:rPr>
              <w:t>6.4B.1.3</w:t>
            </w:r>
            <w:r w:rsidRPr="0057269A">
              <w:rPr>
                <w:rFonts w:eastAsiaTheme="minorEastAsia"/>
                <w:lang w:eastAsia="zh-CN"/>
              </w:rPr>
              <w:tab/>
              <w:t>Frequency error for inter-band EN-DC within FR1</w:t>
            </w:r>
          </w:p>
        </w:tc>
        <w:tc>
          <w:tcPr>
            <w:tcW w:w="4536" w:type="dxa"/>
          </w:tcPr>
          <w:p w:rsidR="0057269A" w:rsidRDefault="0057269A" w:rsidP="0057269A">
            <w:pPr>
              <w:pStyle w:val="a0"/>
              <w:rPr>
                <w:rFonts w:eastAsiaTheme="minorEastAsia"/>
                <w:lang w:eastAsia="zh-CN"/>
              </w:rPr>
            </w:pPr>
            <w:r w:rsidRPr="00EF5447">
              <w:rPr>
                <w:rFonts w:eastAsia="MS Mincho"/>
              </w:rPr>
              <w:t xml:space="preserve">For inter-band EN-DC with uplink assigned to one E-UTRA band and one NR band, </w:t>
            </w:r>
            <w:r w:rsidRPr="0057269A">
              <w:rPr>
                <w:rFonts w:eastAsia="MS Mincho"/>
                <w:snapToGrid w:val="0"/>
                <w:highlight w:val="green"/>
              </w:rPr>
              <w:t>the requirement</w:t>
            </w:r>
            <w:r w:rsidRPr="0057269A">
              <w:rPr>
                <w:rFonts w:eastAsia="MS Mincho"/>
                <w:snapToGrid w:val="0"/>
                <w:highlight w:val="green"/>
                <w:lang w:eastAsia="zh-CN"/>
              </w:rPr>
              <w:t>s</w:t>
            </w:r>
            <w:r w:rsidRPr="0057269A">
              <w:rPr>
                <w:rFonts w:eastAsia="MS Mincho"/>
                <w:highlight w:val="green"/>
                <w:lang w:eastAsia="zh-CN"/>
              </w:rPr>
              <w:t xml:space="preserve"> shall apply on each component carrier</w:t>
            </w:r>
            <w:r w:rsidRPr="00EF5447">
              <w:rPr>
                <w:rFonts w:eastAsia="MS Mincho"/>
              </w:rPr>
              <w:t xml:space="preserve"> as defined in clause 6.5.1</w:t>
            </w:r>
            <w:r w:rsidRPr="00EF5447">
              <w:rPr>
                <w:rFonts w:eastAsia="MS Mincho"/>
                <w:lang w:eastAsia="zh-CN"/>
              </w:rPr>
              <w:t xml:space="preserve"> in TS 36.101 [4] and in clause 6.4.1 in TS 38.101-1 [2], respectively</w:t>
            </w:r>
          </w:p>
        </w:tc>
        <w:tc>
          <w:tcPr>
            <w:tcW w:w="2347" w:type="dxa"/>
          </w:tcPr>
          <w:p w:rsidR="0057269A" w:rsidRPr="00E046FF" w:rsidRDefault="0057269A" w:rsidP="0057269A">
            <w:pPr>
              <w:pStyle w:val="a0"/>
              <w:rPr>
                <w:rFonts w:eastAsiaTheme="minorEastAsia"/>
                <w:color w:val="0066FF"/>
                <w:lang w:eastAsia="zh-CN"/>
              </w:rPr>
            </w:pPr>
            <w:r>
              <w:rPr>
                <w:rFonts w:eastAsiaTheme="minorEastAsia"/>
                <w:color w:val="0066FF"/>
                <w:lang w:eastAsia="zh-CN"/>
              </w:rPr>
              <w:t>Yes, requirement is defined per CC</w:t>
            </w:r>
          </w:p>
        </w:tc>
      </w:tr>
      <w:tr w:rsidR="00AF40D4" w:rsidTr="0094183C">
        <w:tc>
          <w:tcPr>
            <w:tcW w:w="2972" w:type="dxa"/>
          </w:tcPr>
          <w:p w:rsidR="00AF40D4" w:rsidRDefault="00AF40D4" w:rsidP="00AF40D4">
            <w:pPr>
              <w:pStyle w:val="a0"/>
              <w:rPr>
                <w:rFonts w:eastAsiaTheme="minorEastAsia"/>
                <w:lang w:eastAsia="zh-CN"/>
              </w:rPr>
            </w:pPr>
            <w:r w:rsidRPr="00AF40D4">
              <w:rPr>
                <w:rFonts w:eastAsiaTheme="minorEastAsia"/>
                <w:lang w:eastAsia="zh-CN"/>
              </w:rPr>
              <w:t>6.4B.2.3</w:t>
            </w:r>
            <w:r w:rsidRPr="00AF40D4">
              <w:rPr>
                <w:rFonts w:eastAsiaTheme="minorEastAsia"/>
                <w:lang w:eastAsia="zh-CN"/>
              </w:rPr>
              <w:tab/>
              <w:t>Transmit modulation quality for Inter-band EN-DC within FR1</w:t>
            </w:r>
          </w:p>
        </w:tc>
        <w:tc>
          <w:tcPr>
            <w:tcW w:w="4536" w:type="dxa"/>
          </w:tcPr>
          <w:p w:rsidR="00AF40D4" w:rsidRDefault="00AF40D4" w:rsidP="00AF40D4">
            <w:pPr>
              <w:pStyle w:val="a0"/>
              <w:rPr>
                <w:rFonts w:eastAsiaTheme="minorEastAsia"/>
                <w:lang w:eastAsia="zh-CN"/>
              </w:rPr>
            </w:pPr>
            <w:r w:rsidRPr="00EF5447">
              <w:rPr>
                <w:rFonts w:eastAsia="MS Mincho"/>
                <w:lang w:eastAsia="zh-CN"/>
              </w:rPr>
              <w:t>F</w:t>
            </w:r>
            <w:r w:rsidRPr="00EF5447">
              <w:rPr>
                <w:rFonts w:eastAsia="MS Mincho"/>
              </w:rPr>
              <w:t>or inter-band EN-DC with uplink assigned to one E-UTRA band and one NR band,</w:t>
            </w:r>
            <w:r w:rsidRPr="00EF5447">
              <w:rPr>
                <w:rFonts w:eastAsia="MS Mincho"/>
                <w:snapToGrid w:val="0"/>
              </w:rPr>
              <w:t xml:space="preserve"> </w:t>
            </w:r>
            <w:r w:rsidRPr="00AF40D4">
              <w:rPr>
                <w:rFonts w:eastAsia="MS Mincho"/>
                <w:snapToGrid w:val="0"/>
                <w:highlight w:val="green"/>
              </w:rPr>
              <w:t>the requirement</w:t>
            </w:r>
            <w:r w:rsidRPr="00AF40D4">
              <w:rPr>
                <w:rFonts w:eastAsia="MS Mincho"/>
                <w:snapToGrid w:val="0"/>
                <w:highlight w:val="green"/>
                <w:lang w:eastAsia="zh-CN"/>
              </w:rPr>
              <w:t>s</w:t>
            </w:r>
            <w:r w:rsidRPr="00AF40D4">
              <w:rPr>
                <w:rFonts w:eastAsia="MS Mincho"/>
                <w:highlight w:val="green"/>
                <w:lang w:eastAsia="zh-CN"/>
              </w:rPr>
              <w:t xml:space="preserve"> shall apply on each component carrier</w:t>
            </w:r>
            <w:r w:rsidRPr="00EF5447">
              <w:rPr>
                <w:rFonts w:eastAsia="MS Mincho"/>
              </w:rPr>
              <w:t xml:space="preserve"> as defined in clause 6.5.2</w:t>
            </w:r>
            <w:r w:rsidRPr="00EF5447">
              <w:rPr>
                <w:rFonts w:eastAsia="MS Mincho"/>
                <w:lang w:eastAsia="zh-CN"/>
              </w:rPr>
              <w:t xml:space="preserve"> in TS 36.101 [4] and in clause 6.4.2 in TS 38.101-1 [2], respectively</w:t>
            </w:r>
          </w:p>
        </w:tc>
        <w:tc>
          <w:tcPr>
            <w:tcW w:w="2347" w:type="dxa"/>
          </w:tcPr>
          <w:p w:rsidR="00AF40D4" w:rsidRPr="00E046FF" w:rsidRDefault="00AF40D4" w:rsidP="00AF40D4">
            <w:pPr>
              <w:pStyle w:val="a0"/>
              <w:rPr>
                <w:rFonts w:eastAsiaTheme="minorEastAsia"/>
                <w:color w:val="0066FF"/>
                <w:lang w:eastAsia="zh-CN"/>
              </w:rPr>
            </w:pPr>
            <w:r>
              <w:rPr>
                <w:rFonts w:eastAsiaTheme="minorEastAsia"/>
                <w:color w:val="0066FF"/>
                <w:lang w:eastAsia="zh-CN"/>
              </w:rPr>
              <w:t>Yes, requirement is defined per CC</w:t>
            </w:r>
          </w:p>
        </w:tc>
      </w:tr>
      <w:tr w:rsidR="000627E5" w:rsidTr="0094183C">
        <w:tc>
          <w:tcPr>
            <w:tcW w:w="2972" w:type="dxa"/>
          </w:tcPr>
          <w:p w:rsidR="000627E5" w:rsidRDefault="000627E5" w:rsidP="000627E5">
            <w:pPr>
              <w:pStyle w:val="a0"/>
            </w:pPr>
            <w:r w:rsidRPr="00AF40D4">
              <w:t>6.5B.1</w:t>
            </w:r>
            <w:r w:rsidRPr="00AF40D4">
              <w:tab/>
              <w:t>Occupied bandwidth for EN-DC</w:t>
            </w:r>
          </w:p>
          <w:p w:rsidR="000627E5" w:rsidRPr="00AF40D4" w:rsidRDefault="000627E5" w:rsidP="000627E5">
            <w:pPr>
              <w:pStyle w:val="a0"/>
            </w:pPr>
            <w:r w:rsidRPr="00AF40D4">
              <w:t>6.5B.1.3</w:t>
            </w:r>
            <w:r w:rsidRPr="00AF40D4">
              <w:tab/>
              <w:t>Inter-band EN-DC within FR1</w:t>
            </w:r>
          </w:p>
        </w:tc>
        <w:tc>
          <w:tcPr>
            <w:tcW w:w="4536" w:type="dxa"/>
          </w:tcPr>
          <w:p w:rsidR="000627E5" w:rsidRPr="00AF40D4" w:rsidRDefault="000627E5" w:rsidP="000627E5">
            <w:r w:rsidRPr="00EF5447">
              <w:t xml:space="preserve">Occupied bandwidth requirement </w:t>
            </w:r>
            <w:r w:rsidRPr="000627E5">
              <w:rPr>
                <w:highlight w:val="green"/>
              </w:rPr>
              <w:t>for E-UTRA single carrier and CA operation specified in clauses 6.6.1 and 6.6.1A of TS 36.101 [4] and for NR single carrier specified in clause 6.5.1 of TS 38.101-1 [2] apply</w:t>
            </w:r>
            <w:r w:rsidRPr="00EF5447">
              <w:t>.</w:t>
            </w:r>
          </w:p>
        </w:tc>
        <w:tc>
          <w:tcPr>
            <w:tcW w:w="2347" w:type="dxa"/>
          </w:tcPr>
          <w:p w:rsidR="000627E5" w:rsidRPr="00E046FF" w:rsidRDefault="000627E5" w:rsidP="000627E5">
            <w:pPr>
              <w:pStyle w:val="a0"/>
              <w:rPr>
                <w:rFonts w:eastAsiaTheme="minorEastAsia"/>
                <w:color w:val="0066FF"/>
                <w:lang w:eastAsia="zh-CN"/>
              </w:rPr>
            </w:pPr>
            <w:r>
              <w:rPr>
                <w:rFonts w:eastAsiaTheme="minorEastAsia"/>
                <w:color w:val="0066FF"/>
                <w:lang w:eastAsia="zh-CN"/>
              </w:rPr>
              <w:t xml:space="preserve">Yes, requirement </w:t>
            </w:r>
            <w:r w:rsidRPr="00E046FF">
              <w:rPr>
                <w:rFonts w:eastAsiaTheme="minorEastAsia"/>
                <w:color w:val="0066FF"/>
                <w:lang w:eastAsia="zh-CN"/>
              </w:rPr>
              <w:t>doesn’t differentiate the Tx chain/connector numbers</w:t>
            </w:r>
          </w:p>
        </w:tc>
      </w:tr>
      <w:tr w:rsidR="00F32F99" w:rsidTr="0094183C">
        <w:tc>
          <w:tcPr>
            <w:tcW w:w="2972" w:type="dxa"/>
          </w:tcPr>
          <w:p w:rsidR="00F32F99" w:rsidRDefault="00F32F99" w:rsidP="00F32F99">
            <w:pPr>
              <w:pStyle w:val="a0"/>
            </w:pPr>
            <w:r w:rsidRPr="00F32F99">
              <w:t>6.5B.2</w:t>
            </w:r>
            <w:r w:rsidRPr="00F32F99">
              <w:tab/>
              <w:t>Out-of-band emissions for DC</w:t>
            </w:r>
          </w:p>
          <w:p w:rsidR="00F32F99" w:rsidRPr="00F32F99" w:rsidRDefault="00F32F99" w:rsidP="00F32F99">
            <w:pPr>
              <w:pStyle w:val="a0"/>
            </w:pPr>
            <w:r w:rsidRPr="00F32F99">
              <w:t>6.5B.2.3</w:t>
            </w:r>
            <w:r w:rsidRPr="00F32F99">
              <w:tab/>
              <w:t>Inter-band EN-DC within FR1</w:t>
            </w:r>
          </w:p>
        </w:tc>
        <w:tc>
          <w:tcPr>
            <w:tcW w:w="4536" w:type="dxa"/>
          </w:tcPr>
          <w:p w:rsidR="00F32F99" w:rsidRPr="00F32F99" w:rsidRDefault="00F32F99" w:rsidP="00F32F99">
            <w:r w:rsidRPr="00EF5447">
              <w:t xml:space="preserve">Unless otherewise stated, the OOBE requirements specified in clause 6.6.2.1 of TS 36.101 [4], sub- clause 6.6.2 of TS 36.101 [4] and clause 6.5.2 of TS 38.101-1 [2] </w:t>
            </w:r>
            <w:r w:rsidRPr="00F32F99">
              <w:rPr>
                <w:highlight w:val="green"/>
              </w:rPr>
              <w:t>apply for each component carrier.</w:t>
            </w:r>
          </w:p>
        </w:tc>
        <w:tc>
          <w:tcPr>
            <w:tcW w:w="2347" w:type="dxa"/>
          </w:tcPr>
          <w:p w:rsidR="00F32F99" w:rsidRPr="00E046FF" w:rsidRDefault="00F32F99" w:rsidP="00F32F99">
            <w:pPr>
              <w:pStyle w:val="a0"/>
              <w:rPr>
                <w:rFonts w:eastAsiaTheme="minorEastAsia"/>
                <w:color w:val="0066FF"/>
                <w:lang w:eastAsia="zh-CN"/>
              </w:rPr>
            </w:pPr>
            <w:r>
              <w:rPr>
                <w:rFonts w:eastAsiaTheme="minorEastAsia"/>
                <w:color w:val="0066FF"/>
                <w:lang w:eastAsia="zh-CN"/>
              </w:rPr>
              <w:t>Yes, requirement is defined per CC</w:t>
            </w:r>
          </w:p>
        </w:tc>
      </w:tr>
      <w:tr w:rsidR="00EC77E3" w:rsidTr="0094183C">
        <w:tc>
          <w:tcPr>
            <w:tcW w:w="2972" w:type="dxa"/>
          </w:tcPr>
          <w:p w:rsidR="00EC77E3" w:rsidRPr="00F32F99" w:rsidRDefault="00EC77E3" w:rsidP="00EC77E3">
            <w:pPr>
              <w:pStyle w:val="a0"/>
            </w:pPr>
            <w:r w:rsidRPr="00EC77E3">
              <w:t>6.5B.3.3.1</w:t>
            </w:r>
            <w:r>
              <w:t xml:space="preserve"> </w:t>
            </w:r>
            <w:r w:rsidRPr="00EC77E3">
              <w:t>General spurious emissions</w:t>
            </w:r>
          </w:p>
        </w:tc>
        <w:tc>
          <w:tcPr>
            <w:tcW w:w="4536" w:type="dxa"/>
          </w:tcPr>
          <w:p w:rsidR="00EC77E3" w:rsidRDefault="00EC77E3" w:rsidP="00EC77E3">
            <w:pPr>
              <w:pStyle w:val="a0"/>
            </w:pPr>
            <w:r w:rsidRPr="00EF5447">
              <w:t xml:space="preserve">The general spurious emissions requirements specified in clause 6.6.3.1 of TS 36.101 [4], clause 6.5.3.1 of TS 38.101-1 [2] and TS 38.101-2 [3] </w:t>
            </w:r>
            <w:r w:rsidRPr="00EC77E3">
              <w:rPr>
                <w:highlight w:val="green"/>
              </w:rPr>
              <w:t>apply for each component carrier</w:t>
            </w:r>
            <w:r w:rsidRPr="00EF5447">
              <w:t>.</w:t>
            </w:r>
          </w:p>
        </w:tc>
        <w:tc>
          <w:tcPr>
            <w:tcW w:w="2347" w:type="dxa"/>
          </w:tcPr>
          <w:p w:rsidR="00EC77E3" w:rsidRPr="00E046FF" w:rsidRDefault="00EC77E3" w:rsidP="00EC77E3">
            <w:pPr>
              <w:pStyle w:val="a0"/>
              <w:rPr>
                <w:rFonts w:eastAsiaTheme="minorEastAsia"/>
                <w:color w:val="0066FF"/>
                <w:lang w:eastAsia="zh-CN"/>
              </w:rPr>
            </w:pPr>
            <w:r>
              <w:rPr>
                <w:rFonts w:eastAsiaTheme="minorEastAsia"/>
                <w:color w:val="0066FF"/>
                <w:lang w:eastAsia="zh-CN"/>
              </w:rPr>
              <w:t>Yes, requirement is defined per CC</w:t>
            </w:r>
          </w:p>
        </w:tc>
      </w:tr>
      <w:tr w:rsidR="00EC77E3" w:rsidTr="0094183C">
        <w:tc>
          <w:tcPr>
            <w:tcW w:w="2972" w:type="dxa"/>
          </w:tcPr>
          <w:p w:rsidR="00EC77E3" w:rsidRPr="00EC77E3" w:rsidRDefault="00EC77E3" w:rsidP="00EC77E3">
            <w:pPr>
              <w:pStyle w:val="a0"/>
            </w:pPr>
            <w:r w:rsidRPr="00EC77E3">
              <w:t>6.5B.3.3.2</w:t>
            </w:r>
            <w:r>
              <w:t xml:space="preserve"> </w:t>
            </w:r>
            <w:r w:rsidRPr="00EC77E3">
              <w:t>Spurious emission band UE co-existence</w:t>
            </w:r>
          </w:p>
        </w:tc>
        <w:tc>
          <w:tcPr>
            <w:tcW w:w="4536" w:type="dxa"/>
          </w:tcPr>
          <w:p w:rsidR="00EC77E3" w:rsidRDefault="00EC77E3" w:rsidP="00EC77E3">
            <w:pPr>
              <w:pStyle w:val="a0"/>
            </w:pPr>
            <w:r w:rsidRPr="00EF5447">
              <w:t xml:space="preserve">This clause specifies the requirements for the specified EN-DC, for coexistence with protected bands. The requirements in Table 6.5B.3.3.2-1 </w:t>
            </w:r>
            <w:r w:rsidRPr="00EC77E3">
              <w:rPr>
                <w:highlight w:val="green"/>
              </w:rPr>
              <w:t>apply on each component carrier</w:t>
            </w:r>
            <w:r w:rsidRPr="00EF5447">
              <w:t xml:space="preserve"> with all component carriers are active.</w:t>
            </w:r>
          </w:p>
        </w:tc>
        <w:tc>
          <w:tcPr>
            <w:tcW w:w="2347" w:type="dxa"/>
          </w:tcPr>
          <w:p w:rsidR="00EC77E3" w:rsidRPr="00E046FF" w:rsidRDefault="00EC77E3" w:rsidP="00EC77E3">
            <w:pPr>
              <w:pStyle w:val="a0"/>
              <w:rPr>
                <w:rFonts w:eastAsiaTheme="minorEastAsia"/>
                <w:color w:val="0066FF"/>
                <w:lang w:eastAsia="zh-CN"/>
              </w:rPr>
            </w:pPr>
            <w:r>
              <w:rPr>
                <w:rFonts w:eastAsiaTheme="minorEastAsia"/>
                <w:color w:val="0066FF"/>
                <w:lang w:eastAsia="zh-CN"/>
              </w:rPr>
              <w:t>Yes, requirement is defined per CC</w:t>
            </w:r>
          </w:p>
        </w:tc>
      </w:tr>
      <w:tr w:rsidR="005D34B9" w:rsidTr="0094183C">
        <w:tc>
          <w:tcPr>
            <w:tcW w:w="2972" w:type="dxa"/>
          </w:tcPr>
          <w:p w:rsidR="005D34B9" w:rsidRDefault="005D34B9" w:rsidP="005D34B9">
            <w:pPr>
              <w:pStyle w:val="a0"/>
            </w:pPr>
            <w:r w:rsidRPr="005D34B9">
              <w:lastRenderedPageBreak/>
              <w:t>6.5B.4</w:t>
            </w:r>
            <w:r w:rsidRPr="005D34B9">
              <w:tab/>
              <w:t>Additional spurious emissions</w:t>
            </w:r>
          </w:p>
          <w:p w:rsidR="005D34B9" w:rsidRPr="005D34B9" w:rsidRDefault="005D34B9" w:rsidP="005D34B9">
            <w:pPr>
              <w:pStyle w:val="a0"/>
              <w:rPr>
                <w:lang w:val="de-DE"/>
              </w:rPr>
            </w:pPr>
            <w:r w:rsidRPr="005D34B9">
              <w:rPr>
                <w:lang w:val="de-DE"/>
              </w:rPr>
              <w:t>6.5B.4.4</w:t>
            </w:r>
            <w:r w:rsidRPr="005D34B9">
              <w:rPr>
                <w:lang w:val="de-DE"/>
              </w:rPr>
              <w:tab/>
              <w:t>Inter-band EN-DC within FR1</w:t>
            </w:r>
          </w:p>
        </w:tc>
        <w:tc>
          <w:tcPr>
            <w:tcW w:w="4536" w:type="dxa"/>
          </w:tcPr>
          <w:p w:rsidR="005D34B9" w:rsidRDefault="005D34B9" w:rsidP="005D34B9">
            <w:pPr>
              <w:pStyle w:val="a0"/>
            </w:pPr>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w:t>
            </w:r>
            <w:r w:rsidRPr="005D34B9">
              <w:rPr>
                <w:highlight w:val="green"/>
              </w:rPr>
              <w:t>apply for each component carrier</w:t>
            </w:r>
            <w:r>
              <w:t>.</w:t>
            </w:r>
          </w:p>
        </w:tc>
        <w:tc>
          <w:tcPr>
            <w:tcW w:w="2347" w:type="dxa"/>
          </w:tcPr>
          <w:p w:rsidR="005D34B9" w:rsidRPr="00E046FF" w:rsidRDefault="005D34B9" w:rsidP="005D34B9">
            <w:pPr>
              <w:pStyle w:val="a0"/>
              <w:rPr>
                <w:rFonts w:eastAsiaTheme="minorEastAsia"/>
                <w:color w:val="0066FF"/>
                <w:lang w:eastAsia="zh-CN"/>
              </w:rPr>
            </w:pPr>
            <w:r>
              <w:rPr>
                <w:rFonts w:eastAsiaTheme="minorEastAsia"/>
                <w:color w:val="0066FF"/>
                <w:lang w:eastAsia="zh-CN"/>
              </w:rPr>
              <w:t>Yes, requirement is defined per CC</w:t>
            </w:r>
          </w:p>
        </w:tc>
      </w:tr>
      <w:tr w:rsidR="00D668AB" w:rsidTr="0094183C">
        <w:tc>
          <w:tcPr>
            <w:tcW w:w="2972" w:type="dxa"/>
          </w:tcPr>
          <w:p w:rsidR="00D668AB" w:rsidRDefault="00D668AB" w:rsidP="00D668AB">
            <w:pPr>
              <w:pStyle w:val="a0"/>
            </w:pPr>
            <w:r w:rsidRPr="00F953AA">
              <w:t>6.5B.5</w:t>
            </w:r>
            <w:r w:rsidRPr="00F953AA">
              <w:tab/>
              <w:t>Transmit intermodulation for DC</w:t>
            </w:r>
          </w:p>
          <w:p w:rsidR="00D668AB" w:rsidRPr="00F953AA" w:rsidRDefault="00D668AB" w:rsidP="00D668AB">
            <w:pPr>
              <w:pStyle w:val="a0"/>
            </w:pPr>
            <w:r w:rsidRPr="00F953AA">
              <w:t>6.5B.5.3</w:t>
            </w:r>
            <w:r w:rsidRPr="00F953AA">
              <w:tab/>
              <w:t>Inter-band EN-DC within FR1</w:t>
            </w:r>
          </w:p>
        </w:tc>
        <w:tc>
          <w:tcPr>
            <w:tcW w:w="4536" w:type="dxa"/>
          </w:tcPr>
          <w:p w:rsidR="00D668AB" w:rsidRPr="0096724F" w:rsidRDefault="00D668AB" w:rsidP="00D668AB">
            <w:r w:rsidRPr="00EF5447">
              <w:t xml:space="preserve">The transmit intermodulation requirement specified in clauses 6.7.1 of TS 36.101 [4] and clauses 6.5.4 and 6.5A.4 of TS 38.101-1 [2] </w:t>
            </w:r>
            <w:r w:rsidRPr="00F953AA">
              <w:rPr>
                <w:highlight w:val="green"/>
              </w:rPr>
              <w:t>apply for each component carrier in E-UTRA bands and NR bands, respectively</w:t>
            </w:r>
            <w:r w:rsidRPr="00EF5447">
              <w:t>.</w:t>
            </w:r>
          </w:p>
        </w:tc>
        <w:tc>
          <w:tcPr>
            <w:tcW w:w="2347" w:type="dxa"/>
          </w:tcPr>
          <w:p w:rsidR="00D668AB" w:rsidRPr="00E046FF" w:rsidRDefault="00D668AB" w:rsidP="00D668AB">
            <w:pPr>
              <w:pStyle w:val="a0"/>
              <w:rPr>
                <w:rFonts w:eastAsiaTheme="minorEastAsia"/>
                <w:color w:val="0066FF"/>
                <w:lang w:eastAsia="zh-CN"/>
              </w:rPr>
            </w:pPr>
            <w:r>
              <w:rPr>
                <w:rFonts w:eastAsiaTheme="minorEastAsia"/>
                <w:color w:val="0066FF"/>
                <w:lang w:eastAsia="zh-CN"/>
              </w:rPr>
              <w:t>Yes, requirement is defined per CC</w:t>
            </w:r>
          </w:p>
        </w:tc>
      </w:tr>
    </w:tbl>
    <w:p w:rsidR="005A694B" w:rsidRDefault="005A694B" w:rsidP="004735A5">
      <w:pPr>
        <w:pStyle w:val="a0"/>
        <w:rPr>
          <w:rFonts w:eastAsiaTheme="minorEastAsia"/>
          <w:lang w:eastAsia="zh-CN"/>
        </w:rPr>
      </w:pPr>
    </w:p>
    <w:p w:rsidR="007C77A2" w:rsidRDefault="007C77A2" w:rsidP="007C77A2">
      <w:pPr>
        <w:ind w:left="1418" w:hangingChars="709" w:hanging="1418"/>
        <w:rPr>
          <w:rFonts w:eastAsia="等线"/>
          <w:b/>
          <w:lang w:val="en-US" w:eastAsia="zh-CN"/>
        </w:rPr>
      </w:pPr>
      <w:r>
        <w:rPr>
          <w:rFonts w:eastAsia="等线"/>
          <w:b/>
          <w:lang w:val="en-US" w:eastAsia="zh-CN"/>
        </w:rPr>
        <w:t>Observation</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All current inter-band ENDC requirements are applicable to UE with </w:t>
      </w:r>
      <w:r w:rsidR="00A666CF">
        <w:rPr>
          <w:rFonts w:eastAsia="等线"/>
          <w:b/>
          <w:lang w:val="en-US" w:eastAsia="zh-CN"/>
        </w:rPr>
        <w:t>1</w:t>
      </w:r>
      <w:r>
        <w:rPr>
          <w:rFonts w:eastAsia="等线"/>
          <w:b/>
          <w:lang w:val="en-US" w:eastAsia="zh-CN"/>
        </w:rPr>
        <w:t>Tx</w:t>
      </w:r>
      <w:r w:rsidR="00A666CF">
        <w:rPr>
          <w:rFonts w:eastAsia="等线"/>
          <w:b/>
          <w:lang w:val="en-US" w:eastAsia="zh-CN"/>
        </w:rPr>
        <w:t>+2Tx</w:t>
      </w:r>
      <w:r>
        <w:rPr>
          <w:rFonts w:eastAsia="等线"/>
          <w:b/>
          <w:lang w:val="en-US" w:eastAsia="zh-CN"/>
        </w:rPr>
        <w:t xml:space="preserve"> inter-band </w:t>
      </w:r>
      <w:r w:rsidR="00BC3DA7">
        <w:rPr>
          <w:rFonts w:eastAsia="等线"/>
          <w:b/>
          <w:lang w:val="en-US" w:eastAsia="zh-CN"/>
        </w:rPr>
        <w:t>ENDC</w:t>
      </w:r>
      <w:r>
        <w:rPr>
          <w:rFonts w:eastAsia="等线"/>
          <w:b/>
          <w:lang w:val="en-US" w:eastAsia="zh-CN"/>
        </w:rPr>
        <w:t>.</w:t>
      </w:r>
    </w:p>
    <w:p w:rsidR="007C77A2" w:rsidRDefault="007C77A2" w:rsidP="004735A5">
      <w:pPr>
        <w:pStyle w:val="a0"/>
        <w:rPr>
          <w:rFonts w:eastAsiaTheme="minorEastAsia"/>
          <w:lang w:val="en-US" w:eastAsia="zh-CN"/>
        </w:rPr>
      </w:pPr>
    </w:p>
    <w:p w:rsidR="00B34F2E" w:rsidRDefault="00B34F2E" w:rsidP="004735A5">
      <w:pPr>
        <w:pStyle w:val="a0"/>
        <w:rPr>
          <w:rFonts w:eastAsiaTheme="minorEastAsia"/>
          <w:lang w:val="en-US" w:eastAsia="zh-CN"/>
        </w:rPr>
      </w:pPr>
      <w:r>
        <w:rPr>
          <w:rFonts w:eastAsiaTheme="minorEastAsia" w:hint="eastAsia"/>
          <w:lang w:val="en-US" w:eastAsia="zh-CN"/>
        </w:rPr>
        <w:t>B</w:t>
      </w:r>
      <w:r>
        <w:rPr>
          <w:rFonts w:eastAsiaTheme="minorEastAsia"/>
          <w:lang w:val="en-US" w:eastAsia="zh-CN"/>
        </w:rPr>
        <w:t>ased on above analysis, we got following proposals.</w:t>
      </w:r>
    </w:p>
    <w:p w:rsidR="00F97B2D" w:rsidRDefault="001B3E48" w:rsidP="00D0440F">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E136AC">
        <w:rPr>
          <w:rFonts w:eastAsia="等线"/>
          <w:b/>
          <w:lang w:val="en-US" w:eastAsia="zh-CN"/>
        </w:rPr>
        <w:t xml:space="preserve">Encourage companies to check which requirement </w:t>
      </w:r>
      <w:r w:rsidR="0011519F">
        <w:rPr>
          <w:rFonts w:eastAsia="等线"/>
          <w:b/>
          <w:lang w:val="en-US" w:eastAsia="zh-CN"/>
        </w:rPr>
        <w:t xml:space="preserve">doesn’t </w:t>
      </w:r>
      <w:r w:rsidR="00E136AC">
        <w:rPr>
          <w:rFonts w:eastAsia="等线"/>
          <w:b/>
          <w:lang w:val="en-US" w:eastAsia="zh-CN"/>
        </w:rPr>
        <w:t>appl</w:t>
      </w:r>
      <w:r w:rsidR="0011519F">
        <w:rPr>
          <w:rFonts w:eastAsia="等线"/>
          <w:b/>
          <w:lang w:val="en-US" w:eastAsia="zh-CN"/>
        </w:rPr>
        <w:t>y</w:t>
      </w:r>
      <w:r w:rsidR="00E136AC">
        <w:rPr>
          <w:rFonts w:eastAsia="等线"/>
          <w:b/>
          <w:lang w:val="en-US" w:eastAsia="zh-CN"/>
        </w:rPr>
        <w:t xml:space="preserve"> to inter-band 3Tx, if no, then agree on </w:t>
      </w:r>
      <w:r w:rsidR="00D0440F">
        <w:rPr>
          <w:rFonts w:eastAsia="等线"/>
          <w:b/>
          <w:lang w:val="en-US" w:eastAsia="zh-CN"/>
        </w:rPr>
        <w:t>current requirements</w:t>
      </w:r>
      <w:r w:rsidR="007D48CF">
        <w:rPr>
          <w:rFonts w:eastAsia="等线"/>
          <w:b/>
          <w:lang w:val="en-US" w:eastAsia="zh-CN"/>
        </w:rPr>
        <w:t xml:space="preserve"> defined in 38.101-1 and 38.101-3</w:t>
      </w:r>
      <w:r w:rsidR="00D0440F">
        <w:rPr>
          <w:rFonts w:eastAsia="等线"/>
          <w:b/>
          <w:lang w:val="en-US" w:eastAsia="zh-CN"/>
        </w:rPr>
        <w:t xml:space="preserve"> </w:t>
      </w:r>
      <w:r w:rsidR="00584478">
        <w:rPr>
          <w:rFonts w:eastAsia="等线"/>
          <w:b/>
          <w:lang w:val="en-US" w:eastAsia="zh-CN"/>
        </w:rPr>
        <w:t>are applicable to UE with 1Tx+2Tx inter-band</w:t>
      </w:r>
      <w:r w:rsidR="00322547">
        <w:rPr>
          <w:rFonts w:eastAsia="等线"/>
          <w:b/>
          <w:lang w:val="en-US" w:eastAsia="zh-CN"/>
        </w:rPr>
        <w:t xml:space="preserve"> UL CA/ENDC</w:t>
      </w:r>
      <w:r w:rsidR="00584478">
        <w:rPr>
          <w:rFonts w:eastAsia="等线"/>
          <w:b/>
          <w:lang w:val="en-US" w:eastAsia="zh-CN"/>
        </w:rPr>
        <w:t>.</w:t>
      </w:r>
      <w:r w:rsidR="00220733">
        <w:rPr>
          <w:rFonts w:eastAsia="等线"/>
          <w:b/>
          <w:lang w:val="en-US" w:eastAsia="zh-CN"/>
        </w:rPr>
        <w:t xml:space="preserve"> </w:t>
      </w:r>
    </w:p>
    <w:p w:rsidR="00F97B2D" w:rsidRDefault="00F97B2D" w:rsidP="00D0440F">
      <w:pPr>
        <w:ind w:left="1418" w:hangingChars="709" w:hanging="1418"/>
        <w:rPr>
          <w:rFonts w:eastAsia="等线"/>
          <w:b/>
          <w:lang w:val="en-US" w:eastAsia="zh-CN"/>
        </w:rPr>
      </w:pPr>
    </w:p>
    <w:p w:rsidR="003144B7" w:rsidRPr="00BD7CEC" w:rsidRDefault="003144B7" w:rsidP="00744C42">
      <w:pPr>
        <w:rPr>
          <w:rFonts w:eastAsia="宋体"/>
          <w:lang w:val="en-US" w:eastAsia="zh-CN"/>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5E7078">
        <w:rPr>
          <w:rFonts w:eastAsiaTheme="minorEastAsia"/>
          <w:lang w:val="en-US" w:eastAsia="zh-CN"/>
        </w:rPr>
        <w:t xml:space="preserve">we </w:t>
      </w:r>
      <w:r w:rsidR="00314E30">
        <w:rPr>
          <w:rFonts w:eastAsiaTheme="minorEastAsia"/>
          <w:lang w:val="en-US" w:eastAsia="zh-CN"/>
        </w:rPr>
        <w:t xml:space="preserve">analyzed the current inter-band UL CA requirements defined in 38.101-1, and the inter-band ENDC requirements defined in 38.101-3, and its applicability </w:t>
      </w:r>
      <w:r w:rsidR="00ED3B01">
        <w:rPr>
          <w:rFonts w:eastAsiaTheme="minorEastAsia"/>
          <w:lang w:val="en-US" w:eastAsia="zh-CN"/>
        </w:rPr>
        <w:t>to UE with 3Tx under two bands conditions, i.e. 1Tx@band A + 2Tx@band B</w:t>
      </w:r>
      <w:r w:rsidR="00130FEB">
        <w:rPr>
          <w:rFonts w:eastAsiaTheme="minorEastAsia"/>
          <w:lang w:val="en-US" w:eastAsia="zh-CN"/>
        </w:rPr>
        <w:t>.</w:t>
      </w:r>
      <w:r w:rsidR="00EB57E7">
        <w:rPr>
          <w:rFonts w:eastAsiaTheme="minorEastAsia"/>
          <w:lang w:val="en-US" w:eastAsia="zh-CN"/>
        </w:rPr>
        <w:t xml:space="preserve"> And got following observations and proposals.</w:t>
      </w:r>
    </w:p>
    <w:p w:rsidR="00025E2C" w:rsidRDefault="00025E2C" w:rsidP="00025E2C">
      <w:pPr>
        <w:rPr>
          <w:rFonts w:eastAsiaTheme="minorEastAsia"/>
          <w:lang w:val="en-US" w:eastAsia="zh-CN"/>
        </w:rPr>
      </w:pPr>
    </w:p>
    <w:p w:rsidR="0079378F" w:rsidRDefault="0079378F" w:rsidP="0079378F">
      <w:pPr>
        <w:ind w:left="1418" w:hangingChars="709" w:hanging="1418"/>
        <w:rPr>
          <w:rFonts w:eastAsia="等线"/>
          <w:b/>
          <w:lang w:val="en-US" w:eastAsia="zh-CN"/>
        </w:rPr>
      </w:pPr>
      <w:r>
        <w:rPr>
          <w:rFonts w:eastAsia="等线"/>
          <w:b/>
          <w:lang w:val="en-US" w:eastAsia="zh-CN"/>
        </w:rPr>
        <w:t>Observation</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All current inter-band UL CA requirements are applicable to UE with 1Tx+2Tx inter-band UL CA.</w:t>
      </w:r>
    </w:p>
    <w:p w:rsidR="009418FF" w:rsidRDefault="009418FF" w:rsidP="0079378F">
      <w:pPr>
        <w:ind w:left="1418" w:hangingChars="709" w:hanging="1418"/>
        <w:rPr>
          <w:rFonts w:eastAsia="等线"/>
          <w:b/>
          <w:lang w:val="en-US" w:eastAsia="zh-CN"/>
        </w:rPr>
      </w:pPr>
    </w:p>
    <w:p w:rsidR="0079378F" w:rsidRDefault="0079378F" w:rsidP="0079378F">
      <w:pPr>
        <w:ind w:left="1418" w:hangingChars="709" w:hanging="1418"/>
        <w:rPr>
          <w:rFonts w:eastAsia="等线"/>
          <w:b/>
          <w:lang w:val="en-US" w:eastAsia="zh-CN"/>
        </w:rPr>
      </w:pPr>
      <w:r>
        <w:rPr>
          <w:rFonts w:eastAsia="等线"/>
          <w:b/>
          <w:lang w:val="en-US" w:eastAsia="zh-CN"/>
        </w:rPr>
        <w:t>Observation</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All current inter-band ENDC requirements are applicable to UE with 1Tx+2Tx inter-band ENDC.</w:t>
      </w:r>
    </w:p>
    <w:p w:rsidR="0079378F" w:rsidRDefault="0079378F" w:rsidP="0079378F">
      <w:pPr>
        <w:ind w:left="1418" w:hangingChars="709" w:hanging="1418"/>
        <w:rPr>
          <w:rFonts w:eastAsia="等线"/>
          <w:b/>
          <w:lang w:val="en-US" w:eastAsia="zh-CN"/>
        </w:rPr>
      </w:pPr>
    </w:p>
    <w:p w:rsidR="004B0889" w:rsidRDefault="004B0889" w:rsidP="004B0889">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Encourage companies to check which requirement doesn’t apply to inter-band 3Tx</w:t>
      </w:r>
      <w:r w:rsidR="00884745">
        <w:rPr>
          <w:rFonts w:eastAsia="等线"/>
          <w:b/>
          <w:lang w:val="en-US" w:eastAsia="zh-CN"/>
        </w:rPr>
        <w:t>. If</w:t>
      </w:r>
      <w:r>
        <w:rPr>
          <w:rFonts w:eastAsia="等线"/>
          <w:b/>
          <w:lang w:val="en-US" w:eastAsia="zh-CN"/>
        </w:rPr>
        <w:t xml:space="preserve"> no, then agree on current requirements defined in 38.101-1 and 38.101-3 are applicable to UE with 1Tx+2Tx inter-band UL CA/ENDC. </w:t>
      </w:r>
    </w:p>
    <w:p w:rsidR="00811B6D" w:rsidRPr="004B0889" w:rsidRDefault="00811B6D" w:rsidP="00025E2C">
      <w:pPr>
        <w:rPr>
          <w:rFonts w:eastAsiaTheme="minorEastAsia"/>
          <w:lang w:val="en-US" w:eastAsia="zh-CN"/>
        </w:rPr>
      </w:pPr>
    </w:p>
    <w:p w:rsidR="00240C9F" w:rsidRDefault="00240C9F" w:rsidP="00240C9F">
      <w:pPr>
        <w:pStyle w:val="1"/>
        <w:numPr>
          <w:ilvl w:val="0"/>
          <w:numId w:val="0"/>
        </w:numPr>
        <w:rPr>
          <w:rFonts w:eastAsia="宋体"/>
          <w:lang w:eastAsia="zh-CN"/>
        </w:rPr>
      </w:pPr>
      <w:r>
        <w:t>References</w:t>
      </w:r>
    </w:p>
    <w:p w:rsidR="008D3D9C" w:rsidRDefault="008D3D9C" w:rsidP="00E471B1">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00E471B1">
        <w:t xml:space="preserve"> DRAFT Meeting Report for TSG RAN WG4 meeting: 104-bis-e</w:t>
      </w:r>
    </w:p>
    <w:p w:rsidR="00D616BF" w:rsidRPr="002D0C41" w:rsidRDefault="00D616BF" w:rsidP="002D0C41">
      <w:pPr>
        <w:overflowPunct w:val="0"/>
        <w:autoSpaceDE w:val="0"/>
        <w:autoSpaceDN w:val="0"/>
        <w:adjustRightInd w:val="0"/>
        <w:spacing w:after="180"/>
        <w:ind w:left="284" w:hangingChars="142" w:hanging="284"/>
        <w:textAlignment w:val="baseline"/>
        <w:rPr>
          <w:rFonts w:eastAsia="宋体"/>
          <w:lang w:eastAsia="zh-CN"/>
        </w:rPr>
      </w:pPr>
    </w:p>
    <w:sectPr w:rsidR="00D616BF" w:rsidRPr="002D0C4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C38" w:rsidRDefault="003B0C38">
      <w:r>
        <w:separator/>
      </w:r>
    </w:p>
  </w:endnote>
  <w:endnote w:type="continuationSeparator" w:id="0">
    <w:p w:rsidR="003B0C38" w:rsidRDefault="003B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C38" w:rsidRDefault="003B0C38">
      <w:r>
        <w:separator/>
      </w:r>
    </w:p>
  </w:footnote>
  <w:footnote w:type="continuationSeparator" w:id="0">
    <w:p w:rsidR="003B0C38" w:rsidRDefault="003B0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D47305"/>
    <w:multiLevelType w:val="hybridMultilevel"/>
    <w:tmpl w:val="923EFD58"/>
    <w:lvl w:ilvl="0" w:tplc="04090001">
      <w:start w:val="1"/>
      <w:numFmt w:val="bullet"/>
      <w:lvlText w:val=""/>
      <w:lvlJc w:val="left"/>
      <w:pPr>
        <w:ind w:left="1820" w:hanging="420"/>
      </w:pPr>
      <w:rPr>
        <w:rFonts w:ascii="Wingdings" w:hAnsi="Wingdings"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C79E6F4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2988A54C"/>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87928"/>
    <w:multiLevelType w:val="hybridMultilevel"/>
    <w:tmpl w:val="A724BCE0"/>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1"/>
  </w:num>
  <w:num w:numId="4">
    <w:abstractNumId w:val="13"/>
  </w:num>
  <w:num w:numId="5">
    <w:abstractNumId w:val="33"/>
  </w:num>
  <w:num w:numId="6">
    <w:abstractNumId w:val="10"/>
  </w:num>
  <w:num w:numId="7">
    <w:abstractNumId w:val="40"/>
  </w:num>
  <w:num w:numId="8">
    <w:abstractNumId w:val="7"/>
  </w:num>
  <w:num w:numId="9">
    <w:abstractNumId w:val="19"/>
  </w:num>
  <w:num w:numId="10">
    <w:abstractNumId w:val="2"/>
  </w:num>
  <w:num w:numId="11">
    <w:abstractNumId w:val="32"/>
  </w:num>
  <w:num w:numId="12">
    <w:abstractNumId w:val="11"/>
  </w:num>
  <w:num w:numId="13">
    <w:abstractNumId w:val="6"/>
  </w:num>
  <w:num w:numId="14">
    <w:abstractNumId w:val="15"/>
  </w:num>
  <w:num w:numId="15">
    <w:abstractNumId w:val="34"/>
  </w:num>
  <w:num w:numId="16">
    <w:abstractNumId w:val="14"/>
  </w:num>
  <w:num w:numId="17">
    <w:abstractNumId w:val="36"/>
  </w:num>
  <w:num w:numId="18">
    <w:abstractNumId w:val="16"/>
  </w:num>
  <w:num w:numId="19">
    <w:abstractNumId w:val="25"/>
  </w:num>
  <w:num w:numId="20">
    <w:abstractNumId w:val="3"/>
  </w:num>
  <w:num w:numId="21">
    <w:abstractNumId w:val="20"/>
  </w:num>
  <w:num w:numId="22">
    <w:abstractNumId w:val="26"/>
  </w:num>
  <w:num w:numId="23">
    <w:abstractNumId w:val="4"/>
  </w:num>
  <w:num w:numId="24">
    <w:abstractNumId w:val="18"/>
  </w:num>
  <w:num w:numId="25">
    <w:abstractNumId w:val="29"/>
  </w:num>
  <w:num w:numId="26">
    <w:abstractNumId w:val="30"/>
  </w:num>
  <w:num w:numId="27">
    <w:abstractNumId w:val="22"/>
  </w:num>
  <w:num w:numId="28">
    <w:abstractNumId w:val="0"/>
  </w:num>
  <w:num w:numId="29">
    <w:abstractNumId w:val="9"/>
  </w:num>
  <w:num w:numId="30">
    <w:abstractNumId w:val="1"/>
  </w:num>
  <w:num w:numId="31">
    <w:abstractNumId w:val="37"/>
  </w:num>
  <w:num w:numId="32">
    <w:abstractNumId w:val="12"/>
  </w:num>
  <w:num w:numId="33">
    <w:abstractNumId w:val="39"/>
  </w:num>
  <w:num w:numId="34">
    <w:abstractNumId w:val="35"/>
  </w:num>
  <w:num w:numId="35">
    <w:abstractNumId w:val="23"/>
  </w:num>
  <w:num w:numId="36">
    <w:abstractNumId w:val="27"/>
  </w:num>
  <w:num w:numId="37">
    <w:abstractNumId w:val="24"/>
  </w:num>
  <w:num w:numId="38">
    <w:abstractNumId w:val="28"/>
  </w:num>
  <w:num w:numId="39">
    <w:abstractNumId w:val="31"/>
  </w:num>
  <w:num w:numId="40">
    <w:abstractNumId w:val="8"/>
  </w:num>
  <w:num w:numId="41">
    <w:abstractNumId w:val="21"/>
  </w:num>
  <w:num w:numId="42">
    <w:abstractNumId w:val="5"/>
  </w:num>
  <w:num w:numId="43">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48D"/>
    <w:rsid w:val="00013AB6"/>
    <w:rsid w:val="00013EF6"/>
    <w:rsid w:val="00014221"/>
    <w:rsid w:val="00015C67"/>
    <w:rsid w:val="00015DE9"/>
    <w:rsid w:val="000160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092"/>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AD6"/>
    <w:rsid w:val="00056D90"/>
    <w:rsid w:val="00057271"/>
    <w:rsid w:val="0006072E"/>
    <w:rsid w:val="0006081C"/>
    <w:rsid w:val="00061143"/>
    <w:rsid w:val="00061FD3"/>
    <w:rsid w:val="000627E5"/>
    <w:rsid w:val="0006311F"/>
    <w:rsid w:val="00064056"/>
    <w:rsid w:val="0006548A"/>
    <w:rsid w:val="00065549"/>
    <w:rsid w:val="00065751"/>
    <w:rsid w:val="00065FAE"/>
    <w:rsid w:val="00066257"/>
    <w:rsid w:val="0006646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1FBD"/>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5A4B"/>
    <w:rsid w:val="000966A3"/>
    <w:rsid w:val="00096C13"/>
    <w:rsid w:val="00097068"/>
    <w:rsid w:val="000977B2"/>
    <w:rsid w:val="000A0678"/>
    <w:rsid w:val="000A0AB5"/>
    <w:rsid w:val="000A0BA7"/>
    <w:rsid w:val="000A1B05"/>
    <w:rsid w:val="000A1B4C"/>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C76D6"/>
    <w:rsid w:val="000D0271"/>
    <w:rsid w:val="000D11EB"/>
    <w:rsid w:val="000D1944"/>
    <w:rsid w:val="000D1E70"/>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1AD6"/>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693"/>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9F"/>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6DA7"/>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377B"/>
    <w:rsid w:val="00154931"/>
    <w:rsid w:val="00155414"/>
    <w:rsid w:val="00155491"/>
    <w:rsid w:val="00156374"/>
    <w:rsid w:val="001565CF"/>
    <w:rsid w:val="001566FB"/>
    <w:rsid w:val="001567C7"/>
    <w:rsid w:val="0015710B"/>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18B5"/>
    <w:rsid w:val="001823FE"/>
    <w:rsid w:val="00182D06"/>
    <w:rsid w:val="001833AA"/>
    <w:rsid w:val="00183832"/>
    <w:rsid w:val="0018385A"/>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0D2"/>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48"/>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3D3E"/>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45"/>
    <w:rsid w:val="001F3884"/>
    <w:rsid w:val="001F38E1"/>
    <w:rsid w:val="001F4892"/>
    <w:rsid w:val="001F5220"/>
    <w:rsid w:val="001F6128"/>
    <w:rsid w:val="001F6FFF"/>
    <w:rsid w:val="001F750D"/>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115"/>
    <w:rsid w:val="00216330"/>
    <w:rsid w:val="002176C4"/>
    <w:rsid w:val="00217F3B"/>
    <w:rsid w:val="00220112"/>
    <w:rsid w:val="0022022D"/>
    <w:rsid w:val="0022040E"/>
    <w:rsid w:val="00220733"/>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181A"/>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12D"/>
    <w:rsid w:val="00293385"/>
    <w:rsid w:val="002942A8"/>
    <w:rsid w:val="0029440D"/>
    <w:rsid w:val="0029474E"/>
    <w:rsid w:val="00294ACC"/>
    <w:rsid w:val="00294F68"/>
    <w:rsid w:val="0029548A"/>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1EEC"/>
    <w:rsid w:val="002C233C"/>
    <w:rsid w:val="002C2A7B"/>
    <w:rsid w:val="002C2C8A"/>
    <w:rsid w:val="002C2D27"/>
    <w:rsid w:val="002C2E65"/>
    <w:rsid w:val="002C303F"/>
    <w:rsid w:val="002C6946"/>
    <w:rsid w:val="002C6F4F"/>
    <w:rsid w:val="002C7077"/>
    <w:rsid w:val="002C736D"/>
    <w:rsid w:val="002C74DD"/>
    <w:rsid w:val="002C781B"/>
    <w:rsid w:val="002D01E2"/>
    <w:rsid w:val="002D0C41"/>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B37"/>
    <w:rsid w:val="002E6F48"/>
    <w:rsid w:val="002E7A10"/>
    <w:rsid w:val="002F076E"/>
    <w:rsid w:val="002F0C4A"/>
    <w:rsid w:val="002F0F22"/>
    <w:rsid w:val="002F157A"/>
    <w:rsid w:val="002F172E"/>
    <w:rsid w:val="002F1885"/>
    <w:rsid w:val="002F26AD"/>
    <w:rsid w:val="002F36EB"/>
    <w:rsid w:val="002F57A4"/>
    <w:rsid w:val="002F5CC0"/>
    <w:rsid w:val="002F6768"/>
    <w:rsid w:val="002F67A7"/>
    <w:rsid w:val="002F6ABB"/>
    <w:rsid w:val="002F78C6"/>
    <w:rsid w:val="002F7EC7"/>
    <w:rsid w:val="00300183"/>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962"/>
    <w:rsid w:val="00307ECE"/>
    <w:rsid w:val="00310471"/>
    <w:rsid w:val="00310CC4"/>
    <w:rsid w:val="00310FD0"/>
    <w:rsid w:val="003125BD"/>
    <w:rsid w:val="0031283A"/>
    <w:rsid w:val="00312D0C"/>
    <w:rsid w:val="00312E0D"/>
    <w:rsid w:val="00313F78"/>
    <w:rsid w:val="00314384"/>
    <w:rsid w:val="003144B7"/>
    <w:rsid w:val="00314657"/>
    <w:rsid w:val="00314E30"/>
    <w:rsid w:val="00314EDE"/>
    <w:rsid w:val="0031517D"/>
    <w:rsid w:val="003164DE"/>
    <w:rsid w:val="003166E0"/>
    <w:rsid w:val="003174F1"/>
    <w:rsid w:val="00317C90"/>
    <w:rsid w:val="00317D72"/>
    <w:rsid w:val="00317F0B"/>
    <w:rsid w:val="00320346"/>
    <w:rsid w:val="0032188F"/>
    <w:rsid w:val="0032246C"/>
    <w:rsid w:val="00322547"/>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37F40"/>
    <w:rsid w:val="003406B5"/>
    <w:rsid w:val="00340C8A"/>
    <w:rsid w:val="003414CB"/>
    <w:rsid w:val="00341AC6"/>
    <w:rsid w:val="0034215F"/>
    <w:rsid w:val="003422AB"/>
    <w:rsid w:val="003423FE"/>
    <w:rsid w:val="003426F8"/>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687"/>
    <w:rsid w:val="003737DB"/>
    <w:rsid w:val="00373978"/>
    <w:rsid w:val="003739C5"/>
    <w:rsid w:val="00373AA1"/>
    <w:rsid w:val="00374C65"/>
    <w:rsid w:val="00374C6B"/>
    <w:rsid w:val="00374FB8"/>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C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0C3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D6626"/>
    <w:rsid w:val="003E01D0"/>
    <w:rsid w:val="003E04FE"/>
    <w:rsid w:val="003E07A9"/>
    <w:rsid w:val="003E0C82"/>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96A"/>
    <w:rsid w:val="003F7F24"/>
    <w:rsid w:val="003F7F3A"/>
    <w:rsid w:val="004012CF"/>
    <w:rsid w:val="00401D2F"/>
    <w:rsid w:val="0040225A"/>
    <w:rsid w:val="00402664"/>
    <w:rsid w:val="00404B1F"/>
    <w:rsid w:val="00404E00"/>
    <w:rsid w:val="0040555B"/>
    <w:rsid w:val="00405874"/>
    <w:rsid w:val="004058DC"/>
    <w:rsid w:val="00405DF2"/>
    <w:rsid w:val="0040601A"/>
    <w:rsid w:val="00406077"/>
    <w:rsid w:val="00407419"/>
    <w:rsid w:val="0041056F"/>
    <w:rsid w:val="004116A6"/>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57763"/>
    <w:rsid w:val="00460F81"/>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5A5"/>
    <w:rsid w:val="00473699"/>
    <w:rsid w:val="00473758"/>
    <w:rsid w:val="0047378D"/>
    <w:rsid w:val="00474864"/>
    <w:rsid w:val="00474FDF"/>
    <w:rsid w:val="004750E5"/>
    <w:rsid w:val="004752BE"/>
    <w:rsid w:val="00475EC9"/>
    <w:rsid w:val="00476644"/>
    <w:rsid w:val="004776E5"/>
    <w:rsid w:val="00477878"/>
    <w:rsid w:val="00480088"/>
    <w:rsid w:val="0048066C"/>
    <w:rsid w:val="00480966"/>
    <w:rsid w:val="00480B55"/>
    <w:rsid w:val="00480C8D"/>
    <w:rsid w:val="00481222"/>
    <w:rsid w:val="00481B71"/>
    <w:rsid w:val="00482530"/>
    <w:rsid w:val="00483330"/>
    <w:rsid w:val="00483CA8"/>
    <w:rsid w:val="00483CD4"/>
    <w:rsid w:val="0048403B"/>
    <w:rsid w:val="0048404A"/>
    <w:rsid w:val="004841D6"/>
    <w:rsid w:val="004842D6"/>
    <w:rsid w:val="004856C5"/>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889"/>
    <w:rsid w:val="004B0965"/>
    <w:rsid w:val="004B0B93"/>
    <w:rsid w:val="004B1A20"/>
    <w:rsid w:val="004B2414"/>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1BD"/>
    <w:rsid w:val="004E4FB7"/>
    <w:rsid w:val="004E5C0A"/>
    <w:rsid w:val="004E5DB9"/>
    <w:rsid w:val="004E652D"/>
    <w:rsid w:val="004F0707"/>
    <w:rsid w:val="004F077B"/>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4C51"/>
    <w:rsid w:val="00525760"/>
    <w:rsid w:val="00526CF5"/>
    <w:rsid w:val="00526EBB"/>
    <w:rsid w:val="00527397"/>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378E7"/>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8B9"/>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1BD1"/>
    <w:rsid w:val="005527C2"/>
    <w:rsid w:val="00552900"/>
    <w:rsid w:val="00552D86"/>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269A"/>
    <w:rsid w:val="00573E5B"/>
    <w:rsid w:val="00573E64"/>
    <w:rsid w:val="00576092"/>
    <w:rsid w:val="005761CF"/>
    <w:rsid w:val="00576279"/>
    <w:rsid w:val="00576FCA"/>
    <w:rsid w:val="005779F5"/>
    <w:rsid w:val="005801CF"/>
    <w:rsid w:val="005807B6"/>
    <w:rsid w:val="00580B8A"/>
    <w:rsid w:val="00580C39"/>
    <w:rsid w:val="00580F9B"/>
    <w:rsid w:val="005813DC"/>
    <w:rsid w:val="0058268C"/>
    <w:rsid w:val="00582824"/>
    <w:rsid w:val="00582BAF"/>
    <w:rsid w:val="00582D7A"/>
    <w:rsid w:val="00582F69"/>
    <w:rsid w:val="00583594"/>
    <w:rsid w:val="00583CB6"/>
    <w:rsid w:val="005842B1"/>
    <w:rsid w:val="0058438D"/>
    <w:rsid w:val="00584478"/>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A7"/>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694B"/>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4B9"/>
    <w:rsid w:val="005D3702"/>
    <w:rsid w:val="005D4C83"/>
    <w:rsid w:val="005D6BB1"/>
    <w:rsid w:val="005D6C54"/>
    <w:rsid w:val="005D6FC9"/>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78"/>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3EA3"/>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821"/>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7A9"/>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685"/>
    <w:rsid w:val="006A088D"/>
    <w:rsid w:val="006A0EA9"/>
    <w:rsid w:val="006A14D4"/>
    <w:rsid w:val="006A16B2"/>
    <w:rsid w:val="006A16F7"/>
    <w:rsid w:val="006A19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4A9A"/>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5C82"/>
    <w:rsid w:val="006C64EB"/>
    <w:rsid w:val="006C6723"/>
    <w:rsid w:val="006C6850"/>
    <w:rsid w:val="006C730C"/>
    <w:rsid w:val="006D11B0"/>
    <w:rsid w:val="006D1494"/>
    <w:rsid w:val="006D1A68"/>
    <w:rsid w:val="006D1E25"/>
    <w:rsid w:val="006D2271"/>
    <w:rsid w:val="006D2D53"/>
    <w:rsid w:val="006D2D54"/>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D94"/>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668"/>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5F21"/>
    <w:rsid w:val="00756256"/>
    <w:rsid w:val="00756788"/>
    <w:rsid w:val="00756D7A"/>
    <w:rsid w:val="007571F5"/>
    <w:rsid w:val="00757400"/>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378F"/>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5D8D"/>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C77A2"/>
    <w:rsid w:val="007D0142"/>
    <w:rsid w:val="007D0774"/>
    <w:rsid w:val="007D0BFB"/>
    <w:rsid w:val="007D147B"/>
    <w:rsid w:val="007D48CF"/>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2F3"/>
    <w:rsid w:val="008115D9"/>
    <w:rsid w:val="00811B6D"/>
    <w:rsid w:val="008123FF"/>
    <w:rsid w:val="0081327A"/>
    <w:rsid w:val="00813593"/>
    <w:rsid w:val="00813F36"/>
    <w:rsid w:val="00814357"/>
    <w:rsid w:val="008143CD"/>
    <w:rsid w:val="00814636"/>
    <w:rsid w:val="0081470D"/>
    <w:rsid w:val="00814B3B"/>
    <w:rsid w:val="00816C1D"/>
    <w:rsid w:val="00816E93"/>
    <w:rsid w:val="00817F89"/>
    <w:rsid w:val="008200E0"/>
    <w:rsid w:val="0082079E"/>
    <w:rsid w:val="00821925"/>
    <w:rsid w:val="00822724"/>
    <w:rsid w:val="008237F1"/>
    <w:rsid w:val="008239C4"/>
    <w:rsid w:val="008242AF"/>
    <w:rsid w:val="008242E4"/>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B16"/>
    <w:rsid w:val="00837C01"/>
    <w:rsid w:val="00840D1B"/>
    <w:rsid w:val="00841A7D"/>
    <w:rsid w:val="00841BF8"/>
    <w:rsid w:val="00841DC9"/>
    <w:rsid w:val="00842B9A"/>
    <w:rsid w:val="00842DC6"/>
    <w:rsid w:val="0084360F"/>
    <w:rsid w:val="00843722"/>
    <w:rsid w:val="00843788"/>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048"/>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4745"/>
    <w:rsid w:val="008848BF"/>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B1BB9"/>
    <w:rsid w:val="008B2828"/>
    <w:rsid w:val="008B37D3"/>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0F2"/>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573"/>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25C"/>
    <w:rsid w:val="00940308"/>
    <w:rsid w:val="009406AB"/>
    <w:rsid w:val="0094100C"/>
    <w:rsid w:val="009417D5"/>
    <w:rsid w:val="009417E1"/>
    <w:rsid w:val="009418FF"/>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B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24F"/>
    <w:rsid w:val="00967FB4"/>
    <w:rsid w:val="00970462"/>
    <w:rsid w:val="00970D06"/>
    <w:rsid w:val="00971586"/>
    <w:rsid w:val="00971637"/>
    <w:rsid w:val="0097279D"/>
    <w:rsid w:val="009730DE"/>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8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3D35"/>
    <w:rsid w:val="009D4870"/>
    <w:rsid w:val="009D5DF3"/>
    <w:rsid w:val="009D5F31"/>
    <w:rsid w:val="009D63D4"/>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658"/>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1F85"/>
    <w:rsid w:val="00A1275E"/>
    <w:rsid w:val="00A15BE4"/>
    <w:rsid w:val="00A15FF7"/>
    <w:rsid w:val="00A17B7F"/>
    <w:rsid w:val="00A17DDB"/>
    <w:rsid w:val="00A20484"/>
    <w:rsid w:val="00A21331"/>
    <w:rsid w:val="00A21723"/>
    <w:rsid w:val="00A2187A"/>
    <w:rsid w:val="00A21F08"/>
    <w:rsid w:val="00A2257E"/>
    <w:rsid w:val="00A230D2"/>
    <w:rsid w:val="00A233EF"/>
    <w:rsid w:val="00A239BF"/>
    <w:rsid w:val="00A23CF4"/>
    <w:rsid w:val="00A23DA4"/>
    <w:rsid w:val="00A244C3"/>
    <w:rsid w:val="00A24A68"/>
    <w:rsid w:val="00A24ECD"/>
    <w:rsid w:val="00A250A5"/>
    <w:rsid w:val="00A25366"/>
    <w:rsid w:val="00A2553D"/>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37B3D"/>
    <w:rsid w:val="00A40133"/>
    <w:rsid w:val="00A413A9"/>
    <w:rsid w:val="00A41817"/>
    <w:rsid w:val="00A419E4"/>
    <w:rsid w:val="00A41AF4"/>
    <w:rsid w:val="00A431AD"/>
    <w:rsid w:val="00A43584"/>
    <w:rsid w:val="00A4421E"/>
    <w:rsid w:val="00A4450E"/>
    <w:rsid w:val="00A44A21"/>
    <w:rsid w:val="00A455FE"/>
    <w:rsid w:val="00A460FD"/>
    <w:rsid w:val="00A46338"/>
    <w:rsid w:val="00A46697"/>
    <w:rsid w:val="00A4673F"/>
    <w:rsid w:val="00A47479"/>
    <w:rsid w:val="00A47903"/>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434A"/>
    <w:rsid w:val="00A6518E"/>
    <w:rsid w:val="00A657A9"/>
    <w:rsid w:val="00A65D54"/>
    <w:rsid w:val="00A666CF"/>
    <w:rsid w:val="00A67B8F"/>
    <w:rsid w:val="00A67CB8"/>
    <w:rsid w:val="00A702F7"/>
    <w:rsid w:val="00A705E7"/>
    <w:rsid w:val="00A7077E"/>
    <w:rsid w:val="00A709B7"/>
    <w:rsid w:val="00A709E7"/>
    <w:rsid w:val="00A70C3B"/>
    <w:rsid w:val="00A70DC9"/>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0D4"/>
    <w:rsid w:val="00AF43F4"/>
    <w:rsid w:val="00AF4D68"/>
    <w:rsid w:val="00AF544C"/>
    <w:rsid w:val="00AF5893"/>
    <w:rsid w:val="00AF6100"/>
    <w:rsid w:val="00AF61C8"/>
    <w:rsid w:val="00AF621F"/>
    <w:rsid w:val="00AF6350"/>
    <w:rsid w:val="00AF6AC0"/>
    <w:rsid w:val="00AF6E29"/>
    <w:rsid w:val="00AF79F0"/>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2CF"/>
    <w:rsid w:val="00B2631A"/>
    <w:rsid w:val="00B301B6"/>
    <w:rsid w:val="00B305D2"/>
    <w:rsid w:val="00B3088B"/>
    <w:rsid w:val="00B31341"/>
    <w:rsid w:val="00B3183C"/>
    <w:rsid w:val="00B32C0C"/>
    <w:rsid w:val="00B33099"/>
    <w:rsid w:val="00B3368E"/>
    <w:rsid w:val="00B340C5"/>
    <w:rsid w:val="00B34171"/>
    <w:rsid w:val="00B343DB"/>
    <w:rsid w:val="00B34E3A"/>
    <w:rsid w:val="00B34F2E"/>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53E"/>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47FB0"/>
    <w:rsid w:val="00B5016D"/>
    <w:rsid w:val="00B5031D"/>
    <w:rsid w:val="00B5178A"/>
    <w:rsid w:val="00B51F83"/>
    <w:rsid w:val="00B52BC3"/>
    <w:rsid w:val="00B5318D"/>
    <w:rsid w:val="00B5365E"/>
    <w:rsid w:val="00B54244"/>
    <w:rsid w:val="00B54415"/>
    <w:rsid w:val="00B54DC4"/>
    <w:rsid w:val="00B5563B"/>
    <w:rsid w:val="00B562C5"/>
    <w:rsid w:val="00B56393"/>
    <w:rsid w:val="00B56A0D"/>
    <w:rsid w:val="00B57165"/>
    <w:rsid w:val="00B57829"/>
    <w:rsid w:val="00B57D3A"/>
    <w:rsid w:val="00B605CA"/>
    <w:rsid w:val="00B609E9"/>
    <w:rsid w:val="00B60B27"/>
    <w:rsid w:val="00B60C18"/>
    <w:rsid w:val="00B60E35"/>
    <w:rsid w:val="00B62655"/>
    <w:rsid w:val="00B62E0F"/>
    <w:rsid w:val="00B62FD5"/>
    <w:rsid w:val="00B642CF"/>
    <w:rsid w:val="00B65045"/>
    <w:rsid w:val="00B65D4B"/>
    <w:rsid w:val="00B666C1"/>
    <w:rsid w:val="00B66817"/>
    <w:rsid w:val="00B66936"/>
    <w:rsid w:val="00B66A47"/>
    <w:rsid w:val="00B670DF"/>
    <w:rsid w:val="00B70206"/>
    <w:rsid w:val="00B70F6D"/>
    <w:rsid w:val="00B71C19"/>
    <w:rsid w:val="00B72203"/>
    <w:rsid w:val="00B72628"/>
    <w:rsid w:val="00B73838"/>
    <w:rsid w:val="00B73B42"/>
    <w:rsid w:val="00B73BF7"/>
    <w:rsid w:val="00B74894"/>
    <w:rsid w:val="00B74CB7"/>
    <w:rsid w:val="00B74FCF"/>
    <w:rsid w:val="00B75378"/>
    <w:rsid w:val="00B753D6"/>
    <w:rsid w:val="00B756D4"/>
    <w:rsid w:val="00B768A1"/>
    <w:rsid w:val="00B77155"/>
    <w:rsid w:val="00B80476"/>
    <w:rsid w:val="00B80503"/>
    <w:rsid w:val="00B807F1"/>
    <w:rsid w:val="00B8088B"/>
    <w:rsid w:val="00B81B51"/>
    <w:rsid w:val="00B822CC"/>
    <w:rsid w:val="00B828E7"/>
    <w:rsid w:val="00B82A78"/>
    <w:rsid w:val="00B82C20"/>
    <w:rsid w:val="00B82E22"/>
    <w:rsid w:val="00B82E32"/>
    <w:rsid w:val="00B83CEF"/>
    <w:rsid w:val="00B8476C"/>
    <w:rsid w:val="00B850A1"/>
    <w:rsid w:val="00B85755"/>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DA7"/>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291"/>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46A"/>
    <w:rsid w:val="00BF0584"/>
    <w:rsid w:val="00BF079D"/>
    <w:rsid w:val="00BF0B69"/>
    <w:rsid w:val="00BF111A"/>
    <w:rsid w:val="00BF2AB9"/>
    <w:rsid w:val="00BF2DF1"/>
    <w:rsid w:val="00BF2FD5"/>
    <w:rsid w:val="00BF3111"/>
    <w:rsid w:val="00BF4694"/>
    <w:rsid w:val="00BF4752"/>
    <w:rsid w:val="00BF4FD5"/>
    <w:rsid w:val="00BF5ABB"/>
    <w:rsid w:val="00BF5BAD"/>
    <w:rsid w:val="00BF5D81"/>
    <w:rsid w:val="00BF6415"/>
    <w:rsid w:val="00BF647C"/>
    <w:rsid w:val="00BF66C9"/>
    <w:rsid w:val="00BF67FA"/>
    <w:rsid w:val="00BF6A7B"/>
    <w:rsid w:val="00BF6CB3"/>
    <w:rsid w:val="00BF759A"/>
    <w:rsid w:val="00C00E05"/>
    <w:rsid w:val="00C017DC"/>
    <w:rsid w:val="00C0225D"/>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573"/>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2E90"/>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47F"/>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840"/>
    <w:rsid w:val="00C63BAF"/>
    <w:rsid w:val="00C64A1A"/>
    <w:rsid w:val="00C64F32"/>
    <w:rsid w:val="00C65374"/>
    <w:rsid w:val="00C653F9"/>
    <w:rsid w:val="00C65420"/>
    <w:rsid w:val="00C65A84"/>
    <w:rsid w:val="00C66702"/>
    <w:rsid w:val="00C66BDE"/>
    <w:rsid w:val="00C67842"/>
    <w:rsid w:val="00C67861"/>
    <w:rsid w:val="00C70538"/>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CCB"/>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2A7"/>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DF7"/>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99"/>
    <w:rsid w:val="00D035D1"/>
    <w:rsid w:val="00D035ED"/>
    <w:rsid w:val="00D03A9D"/>
    <w:rsid w:val="00D040DB"/>
    <w:rsid w:val="00D0440F"/>
    <w:rsid w:val="00D04806"/>
    <w:rsid w:val="00D0573A"/>
    <w:rsid w:val="00D05764"/>
    <w:rsid w:val="00D05922"/>
    <w:rsid w:val="00D07083"/>
    <w:rsid w:val="00D0798D"/>
    <w:rsid w:val="00D07D37"/>
    <w:rsid w:val="00D10148"/>
    <w:rsid w:val="00D102BB"/>
    <w:rsid w:val="00D103D5"/>
    <w:rsid w:val="00D104B9"/>
    <w:rsid w:val="00D117E5"/>
    <w:rsid w:val="00D119FF"/>
    <w:rsid w:val="00D11B0F"/>
    <w:rsid w:val="00D11C9B"/>
    <w:rsid w:val="00D123A2"/>
    <w:rsid w:val="00D1244E"/>
    <w:rsid w:val="00D127F4"/>
    <w:rsid w:val="00D129F2"/>
    <w:rsid w:val="00D12D6D"/>
    <w:rsid w:val="00D12F8A"/>
    <w:rsid w:val="00D13073"/>
    <w:rsid w:val="00D137A7"/>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586"/>
    <w:rsid w:val="00D27816"/>
    <w:rsid w:val="00D27A7A"/>
    <w:rsid w:val="00D27DCA"/>
    <w:rsid w:val="00D27E97"/>
    <w:rsid w:val="00D307B3"/>
    <w:rsid w:val="00D31045"/>
    <w:rsid w:val="00D3152F"/>
    <w:rsid w:val="00D31605"/>
    <w:rsid w:val="00D33651"/>
    <w:rsid w:val="00D33AF2"/>
    <w:rsid w:val="00D3598E"/>
    <w:rsid w:val="00D35FD8"/>
    <w:rsid w:val="00D36B7F"/>
    <w:rsid w:val="00D3715A"/>
    <w:rsid w:val="00D405A3"/>
    <w:rsid w:val="00D40DA5"/>
    <w:rsid w:val="00D4233F"/>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2AB7"/>
    <w:rsid w:val="00D5313C"/>
    <w:rsid w:val="00D535E2"/>
    <w:rsid w:val="00D543B6"/>
    <w:rsid w:val="00D54BEB"/>
    <w:rsid w:val="00D566C3"/>
    <w:rsid w:val="00D5677A"/>
    <w:rsid w:val="00D575A5"/>
    <w:rsid w:val="00D604CA"/>
    <w:rsid w:val="00D610BD"/>
    <w:rsid w:val="00D616BF"/>
    <w:rsid w:val="00D61FDA"/>
    <w:rsid w:val="00D6268F"/>
    <w:rsid w:val="00D62801"/>
    <w:rsid w:val="00D6408E"/>
    <w:rsid w:val="00D64409"/>
    <w:rsid w:val="00D64472"/>
    <w:rsid w:val="00D646BA"/>
    <w:rsid w:val="00D649DA"/>
    <w:rsid w:val="00D64A7A"/>
    <w:rsid w:val="00D668AB"/>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1F01"/>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2D0E"/>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132"/>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4F8"/>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46FF"/>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4C6"/>
    <w:rsid w:val="00E12C98"/>
    <w:rsid w:val="00E12CF3"/>
    <w:rsid w:val="00E12D51"/>
    <w:rsid w:val="00E12E12"/>
    <w:rsid w:val="00E132A5"/>
    <w:rsid w:val="00E136AC"/>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4B"/>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B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6B4"/>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029"/>
    <w:rsid w:val="00E719A1"/>
    <w:rsid w:val="00E71A1A"/>
    <w:rsid w:val="00E71CF8"/>
    <w:rsid w:val="00E73161"/>
    <w:rsid w:val="00E731A2"/>
    <w:rsid w:val="00E73335"/>
    <w:rsid w:val="00E744F0"/>
    <w:rsid w:val="00E74878"/>
    <w:rsid w:val="00E74931"/>
    <w:rsid w:val="00E74B34"/>
    <w:rsid w:val="00E74BB3"/>
    <w:rsid w:val="00E7508E"/>
    <w:rsid w:val="00E75371"/>
    <w:rsid w:val="00E75772"/>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3D83"/>
    <w:rsid w:val="00E84069"/>
    <w:rsid w:val="00E85053"/>
    <w:rsid w:val="00E8557B"/>
    <w:rsid w:val="00E858CB"/>
    <w:rsid w:val="00E86884"/>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57E7"/>
    <w:rsid w:val="00EB61D2"/>
    <w:rsid w:val="00EB66C0"/>
    <w:rsid w:val="00EB68FD"/>
    <w:rsid w:val="00EB697D"/>
    <w:rsid w:val="00EB6998"/>
    <w:rsid w:val="00EB723E"/>
    <w:rsid w:val="00EB7536"/>
    <w:rsid w:val="00EB7B31"/>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C77E3"/>
    <w:rsid w:val="00ED0D50"/>
    <w:rsid w:val="00ED0D79"/>
    <w:rsid w:val="00ED303C"/>
    <w:rsid w:val="00ED38E0"/>
    <w:rsid w:val="00ED3A4F"/>
    <w:rsid w:val="00ED3A78"/>
    <w:rsid w:val="00ED3B01"/>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2E74"/>
    <w:rsid w:val="00EE300A"/>
    <w:rsid w:val="00EE3209"/>
    <w:rsid w:val="00EE355D"/>
    <w:rsid w:val="00EE3B06"/>
    <w:rsid w:val="00EE403A"/>
    <w:rsid w:val="00EE5673"/>
    <w:rsid w:val="00EE5B9A"/>
    <w:rsid w:val="00EE5EF2"/>
    <w:rsid w:val="00EE6522"/>
    <w:rsid w:val="00EE6AA3"/>
    <w:rsid w:val="00EE6B38"/>
    <w:rsid w:val="00EE6C8B"/>
    <w:rsid w:val="00EE79BD"/>
    <w:rsid w:val="00EE7C99"/>
    <w:rsid w:val="00EF0BC3"/>
    <w:rsid w:val="00EF1CAE"/>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2F99"/>
    <w:rsid w:val="00F3347A"/>
    <w:rsid w:val="00F35079"/>
    <w:rsid w:val="00F354B9"/>
    <w:rsid w:val="00F35500"/>
    <w:rsid w:val="00F359BE"/>
    <w:rsid w:val="00F35D90"/>
    <w:rsid w:val="00F3633C"/>
    <w:rsid w:val="00F36881"/>
    <w:rsid w:val="00F36CD7"/>
    <w:rsid w:val="00F371BD"/>
    <w:rsid w:val="00F37328"/>
    <w:rsid w:val="00F37CA4"/>
    <w:rsid w:val="00F4062A"/>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2BFD"/>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4B0"/>
    <w:rsid w:val="00F7562F"/>
    <w:rsid w:val="00F757DB"/>
    <w:rsid w:val="00F76325"/>
    <w:rsid w:val="00F76B3E"/>
    <w:rsid w:val="00F76F01"/>
    <w:rsid w:val="00F77429"/>
    <w:rsid w:val="00F77E27"/>
    <w:rsid w:val="00F806C7"/>
    <w:rsid w:val="00F80ACF"/>
    <w:rsid w:val="00F81132"/>
    <w:rsid w:val="00F816B5"/>
    <w:rsid w:val="00F81AE7"/>
    <w:rsid w:val="00F81FB4"/>
    <w:rsid w:val="00F825EF"/>
    <w:rsid w:val="00F8291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3AA"/>
    <w:rsid w:val="00F95580"/>
    <w:rsid w:val="00F958F8"/>
    <w:rsid w:val="00F95AAC"/>
    <w:rsid w:val="00F95F31"/>
    <w:rsid w:val="00F960AF"/>
    <w:rsid w:val="00F96CD5"/>
    <w:rsid w:val="00F97B2D"/>
    <w:rsid w:val="00F97DAA"/>
    <w:rsid w:val="00FA0707"/>
    <w:rsid w:val="00FA0AD8"/>
    <w:rsid w:val="00FA0D10"/>
    <w:rsid w:val="00FA0E83"/>
    <w:rsid w:val="00FA0F8A"/>
    <w:rsid w:val="00FA0FA9"/>
    <w:rsid w:val="00FA220B"/>
    <w:rsid w:val="00FA2B6E"/>
    <w:rsid w:val="00FA373E"/>
    <w:rsid w:val="00FA4D7E"/>
    <w:rsid w:val="00FA4D93"/>
    <w:rsid w:val="00FA5EBF"/>
    <w:rsid w:val="00FA6554"/>
    <w:rsid w:val="00FA66B3"/>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36E3"/>
    <w:rsid w:val="00FC5711"/>
    <w:rsid w:val="00FC65AC"/>
    <w:rsid w:val="00FC713A"/>
    <w:rsid w:val="00FC79C1"/>
    <w:rsid w:val="00FC7BA6"/>
    <w:rsid w:val="00FC7D53"/>
    <w:rsid w:val="00FD03B8"/>
    <w:rsid w:val="00FD0687"/>
    <w:rsid w:val="00FD0B14"/>
    <w:rsid w:val="00FD0D23"/>
    <w:rsid w:val="00FD106C"/>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626"/>
    <w:rsid w:val="00FF1987"/>
    <w:rsid w:val="00FF1D80"/>
    <w:rsid w:val="00FF1E31"/>
    <w:rsid w:val="00FF250B"/>
    <w:rsid w:val="00FF2985"/>
    <w:rsid w:val="00FF3119"/>
    <w:rsid w:val="00FF3315"/>
    <w:rsid w:val="00FF5576"/>
    <w:rsid w:val="00FF5EC2"/>
    <w:rsid w:val="00FF60F5"/>
    <w:rsid w:val="00FF642D"/>
    <w:rsid w:val="00FF699F"/>
    <w:rsid w:val="00FF6B13"/>
    <w:rsid w:val="00FF6BA7"/>
    <w:rsid w:val="00FF7C28"/>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4398262">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0EC7C-9037-4B98-95E3-22943D89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4</Pages>
  <Words>1703</Words>
  <Characters>9713</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118</cp:revision>
  <cp:lastPrinted>2013-04-01T04:20:00Z</cp:lastPrinted>
  <dcterms:created xsi:type="dcterms:W3CDTF">2022-10-31T12:04:00Z</dcterms:created>
  <dcterms:modified xsi:type="dcterms:W3CDTF">2022-11-07T14:38:00Z</dcterms:modified>
</cp:coreProperties>
</file>